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11.odttf" ContentType="application/vnd.openxmlformats-officedocument.obfuscatedFont"/>
  <Override PartName="/word/fonts/font12.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9B48B97">
      <w:pPr>
        <w:jc w:val="center"/>
        <w:rPr>
          <w:sz w:val="36"/>
          <w:szCs w:val="36"/>
        </w:rPr>
      </w:pPr>
    </w:p>
    <w:p w14:paraId="0B7059DB">
      <w:pPr>
        <w:spacing w:line="560" w:lineRule="exact"/>
        <w:ind w:firstLine="2209" w:firstLineChars="500"/>
        <w:jc w:val="both"/>
        <w:rPr>
          <w:rFonts w:hint="eastAsia" w:ascii="方正小标宋简体" w:hAnsi="方正小标宋简体" w:eastAsia="方正小标宋简体" w:cs="方正小标宋简体"/>
          <w:b/>
          <w:bCs/>
          <w:sz w:val="44"/>
          <w:szCs w:val="44"/>
        </w:rPr>
      </w:pPr>
      <w:r>
        <w:rPr>
          <w:rFonts w:hint="eastAsia" w:ascii="方正小标宋简体" w:hAnsi="方正小标宋简体" w:eastAsia="方正小标宋简体" w:cs="方正小标宋简体"/>
          <w:b/>
          <w:bCs/>
          <w:sz w:val="44"/>
          <w:szCs w:val="44"/>
        </w:rPr>
        <w:t>江苏城乡建设职业学院</w:t>
      </w:r>
    </w:p>
    <w:p w14:paraId="0F0E803C">
      <w:pPr>
        <w:spacing w:line="560" w:lineRule="exact"/>
        <w:ind w:firstLine="579" w:firstLineChars="200"/>
        <w:jc w:val="center"/>
        <w:rPr>
          <w:rFonts w:hint="eastAsia" w:ascii="方正小标宋简体" w:hAnsi="方正小标宋简体" w:eastAsia="方正小标宋简体" w:cs="方正小标宋简体"/>
          <w:b/>
          <w:bCs/>
          <w:w w:val="90"/>
          <w:sz w:val="44"/>
          <w:szCs w:val="44"/>
        </w:rPr>
      </w:pPr>
      <w:r>
        <w:rPr>
          <w:rFonts w:hint="eastAsia" w:ascii="方正小标宋简体" w:hAnsi="方正小标宋简体" w:eastAsia="方正小标宋简体" w:cs="方正小标宋简体"/>
          <w:b/>
          <w:bCs/>
          <w:w w:val="80"/>
          <w:sz w:val="36"/>
          <w:szCs w:val="36"/>
          <w:u w:val="single"/>
          <w:lang w:val="en-US" w:eastAsia="zh-CN"/>
        </w:rPr>
        <w:t xml:space="preserve">     消火栓、喷淋管网漏点巡查      </w:t>
      </w:r>
      <w:r>
        <w:rPr>
          <w:rFonts w:hint="eastAsia" w:ascii="方正小标宋简体" w:hAnsi="方正小标宋简体" w:eastAsia="方正小标宋简体" w:cs="方正小标宋简体"/>
          <w:b/>
          <w:bCs/>
          <w:w w:val="90"/>
          <w:sz w:val="36"/>
          <w:szCs w:val="36"/>
          <w:u w:val="single"/>
          <w:lang w:val="en-US" w:eastAsia="zh-CN"/>
        </w:rPr>
        <w:t xml:space="preserve"> </w:t>
      </w:r>
      <w:r>
        <w:rPr>
          <w:rFonts w:hint="eastAsia" w:ascii="方正小标宋简体" w:hAnsi="方正小标宋简体" w:eastAsia="方正小标宋简体" w:cs="方正小标宋简体"/>
          <w:b/>
          <w:bCs/>
          <w:w w:val="90"/>
          <w:sz w:val="36"/>
          <w:szCs w:val="36"/>
        </w:rPr>
        <w:t>项目询价文件</w:t>
      </w:r>
    </w:p>
    <w:p w14:paraId="7ABB1A50">
      <w:pPr>
        <w:pStyle w:val="6"/>
        <w:spacing w:line="560" w:lineRule="exact"/>
        <w:ind w:firstLine="562"/>
        <w:rPr>
          <w:rFonts w:hint="eastAsia" w:ascii="宋体" w:hAnsi="宋体" w:eastAsia="宋体" w:cs="仿宋"/>
          <w:b/>
          <w:bCs/>
          <w:sz w:val="28"/>
          <w:szCs w:val="28"/>
        </w:rPr>
      </w:pPr>
    </w:p>
    <w:p w14:paraId="27E8F425">
      <w:pPr>
        <w:pStyle w:val="6"/>
        <w:numPr>
          <w:ilvl w:val="0"/>
          <w:numId w:val="1"/>
        </w:numPr>
        <w:spacing w:line="560" w:lineRule="exact"/>
        <w:ind w:left="-120" w:leftChars="0" w:firstLineChars="0"/>
        <w:rPr>
          <w:rFonts w:hint="eastAsia" w:ascii="黑体" w:hAnsi="黑体" w:eastAsia="黑体" w:cs="黑体"/>
        </w:rPr>
      </w:pPr>
      <w:r>
        <w:rPr>
          <w:rFonts w:hint="eastAsia" w:ascii="黑体" w:hAnsi="黑体" w:eastAsia="黑体" w:cs="黑体"/>
        </w:rPr>
        <w:t>项目名称：</w:t>
      </w:r>
      <w:bookmarkStart w:id="0" w:name="OLE_LINK6"/>
      <w:r>
        <w:rPr>
          <w:rStyle w:val="13"/>
          <w:rFonts w:hint="eastAsia" w:ascii="黑体" w:hAnsi="黑体" w:eastAsia="黑体" w:cs="黑体"/>
          <w:color w:val="0F1115"/>
          <w:sz w:val="28"/>
          <w:szCs w:val="28"/>
          <w:u w:val="single"/>
          <w:shd w:val="clear" w:color="auto" w:fill="FFFFFF"/>
          <w:lang w:val="en-US" w:eastAsia="zh-CN"/>
        </w:rPr>
        <w:t>消火栓、喷淋管网漏点巡查</w:t>
      </w:r>
      <w:r>
        <w:rPr>
          <w:rStyle w:val="13"/>
          <w:rFonts w:hint="eastAsia" w:ascii="黑体" w:hAnsi="黑体" w:eastAsia="黑体" w:cs="黑体"/>
          <w:color w:val="0F1115"/>
          <w:u w:val="single"/>
          <w:shd w:val="clear" w:color="auto" w:fill="FFFFFF"/>
          <w:lang w:val="en-US" w:eastAsia="zh-CN"/>
        </w:rPr>
        <w:t xml:space="preserve">                  </w:t>
      </w:r>
      <w:r>
        <w:rPr>
          <w:rStyle w:val="13"/>
          <w:rFonts w:hint="eastAsia"/>
          <w:color w:val="0F1115"/>
          <w:shd w:val="clear" w:color="auto" w:fill="FFFFFF"/>
        </w:rPr>
        <w:t>采购项目</w:t>
      </w:r>
    </w:p>
    <w:bookmarkEnd w:id="0"/>
    <w:p w14:paraId="4188B10D">
      <w:pPr>
        <w:pStyle w:val="6"/>
        <w:numPr>
          <w:ilvl w:val="0"/>
          <w:numId w:val="1"/>
        </w:numPr>
        <w:spacing w:line="560" w:lineRule="exact"/>
        <w:ind w:left="-120" w:leftChars="0" w:firstLineChars="0"/>
        <w:rPr>
          <w:rFonts w:hint="eastAsia" w:ascii="黑体" w:hAnsi="黑体" w:eastAsia="黑体" w:cs="黑体"/>
        </w:rPr>
      </w:pPr>
      <w:r>
        <w:rPr>
          <w:rFonts w:hint="eastAsia" w:ascii="黑体" w:hAnsi="黑体" w:eastAsia="黑体" w:cs="黑体"/>
        </w:rPr>
        <w:t>采购单位：江苏城乡建设职业学院</w:t>
      </w:r>
    </w:p>
    <w:p w14:paraId="56107F1C">
      <w:pPr>
        <w:pStyle w:val="6"/>
        <w:numPr>
          <w:ilvl w:val="0"/>
          <w:numId w:val="1"/>
        </w:numPr>
        <w:spacing w:line="560" w:lineRule="exact"/>
        <w:ind w:left="-120" w:leftChars="0" w:firstLineChars="0"/>
        <w:rPr>
          <w:rFonts w:hint="eastAsia" w:ascii="黑体" w:hAnsi="黑体" w:eastAsia="黑体" w:cs="黑体"/>
        </w:rPr>
      </w:pPr>
      <w:r>
        <w:rPr>
          <w:rFonts w:hint="eastAsia" w:ascii="黑体" w:hAnsi="黑体" w:eastAsia="黑体" w:cs="黑体"/>
        </w:rPr>
        <w:t>供应商资质要求：</w:t>
      </w:r>
    </w:p>
    <w:p w14:paraId="026524FF">
      <w:pPr>
        <w:pStyle w:val="9"/>
        <w:widowControl/>
        <w:spacing w:before="0" w:beforeAutospacing="0" w:after="0" w:afterAutospacing="0" w:line="560" w:lineRule="exact"/>
        <w:ind w:firstLine="640" w:firstLineChars="200"/>
        <w:jc w:val="both"/>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1.必须符合《中华人民共和国政府采购法》第二十二条的相关规定；</w:t>
      </w:r>
    </w:p>
    <w:p w14:paraId="0E49018B">
      <w:pPr>
        <w:pStyle w:val="9"/>
        <w:widowControl/>
        <w:spacing w:before="0" w:beforeAutospacing="0" w:after="0" w:afterAutospacing="0" w:line="560" w:lineRule="exact"/>
        <w:ind w:firstLine="640" w:firstLineChars="200"/>
        <w:jc w:val="both"/>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2.单位负责人为同一人或者存在直接控股、管理关系的不同供应商，不得参加同一合同项下的政府采购活动；</w:t>
      </w:r>
    </w:p>
    <w:p w14:paraId="373F5C98">
      <w:pPr>
        <w:pStyle w:val="9"/>
        <w:widowControl/>
        <w:spacing w:before="0" w:beforeAutospacing="0" w:after="0" w:afterAutospacing="0" w:line="560" w:lineRule="exact"/>
        <w:ind w:firstLine="640" w:firstLineChars="200"/>
        <w:jc w:val="both"/>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3.经营及资信状况较好；</w:t>
      </w:r>
    </w:p>
    <w:p w14:paraId="509CBF88">
      <w:pPr>
        <w:pStyle w:val="9"/>
        <w:widowControl/>
        <w:spacing w:before="0" w:beforeAutospacing="0" w:after="0" w:afterAutospacing="0" w:line="560" w:lineRule="exact"/>
        <w:ind w:firstLine="640" w:firstLineChars="200"/>
        <w:jc w:val="both"/>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4.未被“信用中国”网站（www.creditchina.gov.cn）或“中国政府采购网”网站（www.ccgp.gov.cn）等信用信息平台列入失信被执行人、重大税收违法案件当事人名单、政府采购严重失信行为记录名单。</w:t>
      </w:r>
    </w:p>
    <w:p w14:paraId="41C09D6E">
      <w:pPr>
        <w:pStyle w:val="9"/>
        <w:widowControl/>
        <w:spacing w:before="0" w:beforeAutospacing="0" w:after="0" w:afterAutospacing="0" w:line="560" w:lineRule="exact"/>
        <w:ind w:firstLine="640" w:firstLineChars="200"/>
        <w:jc w:val="both"/>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5.本项目不接受联合投标，不得转包分包。</w:t>
      </w:r>
    </w:p>
    <w:p w14:paraId="0B2D1023">
      <w:pPr>
        <w:pStyle w:val="6"/>
        <w:numPr>
          <w:ilvl w:val="0"/>
          <w:numId w:val="1"/>
        </w:numPr>
        <w:spacing w:line="560" w:lineRule="exact"/>
        <w:ind w:left="-120" w:leftChars="0" w:firstLineChars="0"/>
        <w:rPr>
          <w:rFonts w:hint="eastAsia" w:ascii="黑体" w:hAnsi="黑体" w:eastAsia="黑体" w:cs="黑体"/>
        </w:rPr>
      </w:pPr>
      <w:r>
        <w:rPr>
          <w:rFonts w:hint="eastAsia" w:ascii="黑体" w:hAnsi="黑体" w:eastAsia="黑体" w:cs="黑体"/>
        </w:rPr>
        <w:t>最高限价：</w:t>
      </w:r>
    </w:p>
    <w:p w14:paraId="15FF131F">
      <w:pPr>
        <w:spacing w:line="560" w:lineRule="exact"/>
        <w:ind w:firstLine="640" w:firstLineChars="200"/>
        <w:rPr>
          <w:rFonts w:hint="eastAsia" w:ascii="仿宋_GB2312" w:hAnsi="仿宋_GB2312" w:eastAsia="仿宋_GB2312" w:cs="仿宋_GB2312"/>
          <w:kern w:val="0"/>
          <w:sz w:val="32"/>
          <w:szCs w:val="32"/>
          <w:lang w:bidi="ar"/>
        </w:rPr>
      </w:pPr>
      <w:r>
        <w:rPr>
          <w:rFonts w:hint="eastAsia" w:ascii="仿宋_GB2312" w:hAnsi="仿宋_GB2312" w:eastAsia="仿宋_GB2312" w:cs="仿宋_GB2312"/>
          <w:kern w:val="0"/>
          <w:sz w:val="32"/>
          <w:szCs w:val="32"/>
          <w:lang w:bidi="ar"/>
        </w:rPr>
        <w:t>本项目总价最高限价</w:t>
      </w:r>
      <w:r>
        <w:rPr>
          <w:rFonts w:hint="eastAsia" w:ascii="仿宋_GB2312" w:hAnsi="仿宋_GB2312" w:eastAsia="仿宋_GB2312" w:cs="仿宋_GB2312"/>
          <w:kern w:val="0"/>
          <w:sz w:val="32"/>
          <w:szCs w:val="32"/>
          <w:u w:val="single"/>
          <w:lang w:bidi="ar"/>
        </w:rPr>
        <w:t xml:space="preserve">  </w:t>
      </w:r>
      <w:r>
        <w:rPr>
          <w:rFonts w:hint="eastAsia" w:ascii="仿宋_GB2312" w:hAnsi="仿宋_GB2312" w:eastAsia="仿宋_GB2312" w:cs="仿宋_GB2312"/>
          <w:kern w:val="0"/>
          <w:sz w:val="32"/>
          <w:szCs w:val="32"/>
          <w:u w:val="single"/>
          <w:lang w:val="en-US" w:eastAsia="zh-CN" w:bidi="ar"/>
        </w:rPr>
        <w:t xml:space="preserve">  2.94 </w:t>
      </w:r>
      <w:r>
        <w:rPr>
          <w:rFonts w:hint="eastAsia" w:ascii="仿宋_GB2312" w:hAnsi="仿宋_GB2312" w:eastAsia="仿宋_GB2312" w:cs="仿宋_GB2312"/>
          <w:kern w:val="0"/>
          <w:sz w:val="32"/>
          <w:szCs w:val="32"/>
          <w:u w:val="single"/>
          <w:lang w:bidi="ar"/>
        </w:rPr>
        <w:t xml:space="preserve"> </w:t>
      </w:r>
      <w:r>
        <w:rPr>
          <w:rFonts w:hint="eastAsia" w:ascii="仿宋_GB2312" w:hAnsi="仿宋_GB2312" w:eastAsia="仿宋_GB2312" w:cs="仿宋_GB2312"/>
          <w:kern w:val="0"/>
          <w:sz w:val="32"/>
          <w:szCs w:val="32"/>
          <w:lang w:bidi="ar"/>
        </w:rPr>
        <w:t>万元，供应商不得超过最高限价否则报价无效。</w:t>
      </w:r>
    </w:p>
    <w:p w14:paraId="00133579">
      <w:pPr>
        <w:spacing w:line="560" w:lineRule="exact"/>
        <w:ind w:firstLine="640" w:firstLineChars="200"/>
        <w:rPr>
          <w:rFonts w:hint="eastAsia" w:ascii="仿宋_GB2312" w:hAnsi="仿宋_GB2312" w:eastAsia="仿宋_GB2312" w:cs="仿宋_GB2312"/>
          <w:kern w:val="0"/>
          <w:sz w:val="32"/>
          <w:szCs w:val="32"/>
          <w:lang w:bidi="ar"/>
        </w:rPr>
      </w:pPr>
    </w:p>
    <w:p w14:paraId="7C5D3411">
      <w:pPr>
        <w:spacing w:line="560" w:lineRule="exact"/>
        <w:ind w:firstLine="640" w:firstLineChars="200"/>
        <w:rPr>
          <w:rFonts w:hint="eastAsia" w:ascii="仿宋_GB2312" w:hAnsi="仿宋_GB2312" w:eastAsia="仿宋_GB2312" w:cs="仿宋_GB2312"/>
          <w:kern w:val="0"/>
          <w:sz w:val="32"/>
          <w:szCs w:val="32"/>
          <w:lang w:bidi="ar"/>
        </w:rPr>
      </w:pPr>
    </w:p>
    <w:p w14:paraId="33DB3194">
      <w:pPr>
        <w:pStyle w:val="6"/>
        <w:numPr>
          <w:ilvl w:val="0"/>
          <w:numId w:val="1"/>
        </w:numPr>
        <w:spacing w:line="560" w:lineRule="exact"/>
        <w:ind w:left="-120" w:leftChars="0" w:firstLineChars="0"/>
        <w:rPr>
          <w:rFonts w:hint="eastAsia" w:ascii="黑体" w:hAnsi="黑体" w:eastAsia="黑体" w:cs="黑体"/>
        </w:rPr>
      </w:pPr>
      <w:r>
        <w:rPr>
          <w:rFonts w:hint="eastAsia" w:ascii="黑体" w:hAnsi="黑体" w:eastAsia="黑体" w:cs="黑体"/>
        </w:rPr>
        <w:t>服务需求</w:t>
      </w:r>
    </w:p>
    <w:p w14:paraId="2EA69FE5">
      <w:pPr>
        <w:pStyle w:val="9"/>
        <w:widowControl/>
        <w:spacing w:before="0" w:beforeAutospacing="0" w:after="0" w:afterAutospacing="0" w:line="560" w:lineRule="exact"/>
        <w:ind w:firstLine="640" w:firstLineChars="200"/>
        <w:jc w:val="both"/>
        <w:rPr>
          <w:rFonts w:hint="eastAsia" w:ascii="黑体" w:hAnsi="黑体" w:eastAsia="黑体" w:cs="黑体"/>
          <w:sz w:val="32"/>
          <w:szCs w:val="32"/>
        </w:rPr>
      </w:pPr>
      <w:r>
        <w:rPr>
          <w:rFonts w:hint="eastAsia" w:ascii="黑体" w:hAnsi="黑体" w:eastAsia="黑体" w:cs="黑体"/>
          <w:sz w:val="32"/>
          <w:szCs w:val="32"/>
        </w:rPr>
        <w:t>1.服务内容：</w:t>
      </w:r>
    </w:p>
    <w:tbl>
      <w:tblPr>
        <w:tblStyle w:val="11"/>
        <w:tblpPr w:leftFromText="180" w:rightFromText="180" w:vertAnchor="text" w:horzAnchor="page" w:tblpX="1866" w:tblpY="426"/>
        <w:tblOverlap w:val="never"/>
        <w:tblW w:w="905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1"/>
        <w:gridCol w:w="1347"/>
        <w:gridCol w:w="3288"/>
        <w:gridCol w:w="657"/>
        <w:gridCol w:w="855"/>
        <w:gridCol w:w="863"/>
        <w:gridCol w:w="916"/>
      </w:tblGrid>
      <w:tr w14:paraId="707488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3" w:hRule="atLeast"/>
        </w:trPr>
        <w:tc>
          <w:tcPr>
            <w:tcW w:w="1135" w:type="dxa"/>
            <w:noWrap w:val="0"/>
            <w:vAlign w:val="center"/>
          </w:tcPr>
          <w:p w14:paraId="38E84176">
            <w:pPr>
              <w:keepNext w:val="0"/>
              <w:keepLines w:val="0"/>
              <w:pageBreakBefore w:val="0"/>
              <w:widowControl/>
              <w:kinsoku/>
              <w:wordWrap/>
              <w:overflowPunct/>
              <w:topLinePunct w:val="0"/>
              <w:autoSpaceDE w:val="0"/>
              <w:autoSpaceDN w:val="0"/>
              <w:bidi w:val="0"/>
              <w:adjustRightInd/>
              <w:snapToGrid/>
              <w:spacing w:line="240" w:lineRule="exact"/>
              <w:ind w:right="0"/>
              <w:jc w:val="center"/>
              <w:textAlignment w:val="center"/>
              <w:rPr>
                <w:rFonts w:hint="eastAsia" w:ascii="黑体" w:hAnsi="黑体" w:eastAsia="黑体" w:cs="黑体"/>
                <w:b w:val="0"/>
                <w:bCs w:val="0"/>
                <w:color w:val="000000"/>
                <w:kern w:val="0"/>
                <w:sz w:val="21"/>
                <w:szCs w:val="21"/>
                <w:lang w:bidi="ar"/>
              </w:rPr>
            </w:pPr>
            <w:r>
              <w:rPr>
                <w:rFonts w:hint="eastAsia" w:ascii="黑体" w:hAnsi="黑体" w:eastAsia="黑体" w:cs="黑体"/>
                <w:b w:val="0"/>
                <w:bCs w:val="0"/>
                <w:color w:val="000000"/>
                <w:kern w:val="0"/>
                <w:sz w:val="21"/>
                <w:szCs w:val="21"/>
                <w:lang w:bidi="ar"/>
              </w:rPr>
              <w:t>序号</w:t>
            </w:r>
          </w:p>
        </w:tc>
        <w:tc>
          <w:tcPr>
            <w:tcW w:w="1356" w:type="dxa"/>
            <w:noWrap w:val="0"/>
            <w:vAlign w:val="center"/>
          </w:tcPr>
          <w:p w14:paraId="4B589AF7">
            <w:pPr>
              <w:keepNext w:val="0"/>
              <w:keepLines w:val="0"/>
              <w:pageBreakBefore w:val="0"/>
              <w:widowControl/>
              <w:kinsoku/>
              <w:wordWrap/>
              <w:overflowPunct/>
              <w:topLinePunct w:val="0"/>
              <w:autoSpaceDE w:val="0"/>
              <w:autoSpaceDN w:val="0"/>
              <w:bidi w:val="0"/>
              <w:adjustRightInd/>
              <w:snapToGrid/>
              <w:spacing w:line="240" w:lineRule="exact"/>
              <w:ind w:right="0"/>
              <w:jc w:val="center"/>
              <w:textAlignment w:val="center"/>
              <w:rPr>
                <w:rFonts w:hint="eastAsia" w:ascii="黑体" w:hAnsi="黑体" w:eastAsia="黑体" w:cs="黑体"/>
                <w:b w:val="0"/>
                <w:bCs w:val="0"/>
                <w:color w:val="000000"/>
                <w:kern w:val="0"/>
                <w:sz w:val="21"/>
                <w:szCs w:val="21"/>
                <w:lang w:bidi="zh-CN"/>
              </w:rPr>
            </w:pPr>
            <w:r>
              <w:rPr>
                <w:rFonts w:hint="eastAsia" w:ascii="黑体" w:hAnsi="黑体" w:eastAsia="黑体" w:cs="黑体"/>
                <w:b w:val="0"/>
                <w:bCs w:val="0"/>
                <w:color w:val="000000"/>
                <w:kern w:val="0"/>
                <w:sz w:val="21"/>
                <w:szCs w:val="21"/>
                <w:lang w:bidi="ar"/>
              </w:rPr>
              <w:t>名称</w:t>
            </w:r>
          </w:p>
        </w:tc>
        <w:tc>
          <w:tcPr>
            <w:tcW w:w="3320" w:type="dxa"/>
            <w:noWrap w:val="0"/>
            <w:vAlign w:val="center"/>
          </w:tcPr>
          <w:p w14:paraId="3F97949B">
            <w:pPr>
              <w:keepNext w:val="0"/>
              <w:keepLines w:val="0"/>
              <w:pageBreakBefore w:val="0"/>
              <w:widowControl/>
              <w:kinsoku/>
              <w:wordWrap/>
              <w:overflowPunct/>
              <w:topLinePunct w:val="0"/>
              <w:autoSpaceDE w:val="0"/>
              <w:autoSpaceDN w:val="0"/>
              <w:bidi w:val="0"/>
              <w:adjustRightInd/>
              <w:snapToGrid/>
              <w:spacing w:line="240" w:lineRule="exact"/>
              <w:ind w:right="0"/>
              <w:jc w:val="center"/>
              <w:textAlignment w:val="center"/>
              <w:rPr>
                <w:rFonts w:hint="eastAsia" w:ascii="黑体" w:hAnsi="黑体" w:eastAsia="黑体" w:cs="黑体"/>
                <w:b w:val="0"/>
                <w:bCs w:val="0"/>
                <w:color w:val="000000"/>
                <w:kern w:val="0"/>
                <w:sz w:val="21"/>
                <w:szCs w:val="21"/>
                <w:lang w:bidi="zh-CN"/>
              </w:rPr>
            </w:pPr>
            <w:r>
              <w:rPr>
                <w:rFonts w:hint="eastAsia" w:ascii="黑体" w:hAnsi="黑体" w:eastAsia="黑体" w:cs="黑体"/>
                <w:b w:val="0"/>
                <w:bCs w:val="0"/>
                <w:color w:val="000000"/>
                <w:kern w:val="0"/>
                <w:sz w:val="21"/>
                <w:szCs w:val="21"/>
                <w:lang w:bidi="ar"/>
              </w:rPr>
              <w:t>相关描述及服务内容</w:t>
            </w:r>
          </w:p>
          <w:p w14:paraId="36F4556E">
            <w:pPr>
              <w:keepNext w:val="0"/>
              <w:keepLines w:val="0"/>
              <w:pageBreakBefore w:val="0"/>
              <w:widowControl/>
              <w:kinsoku/>
              <w:wordWrap/>
              <w:overflowPunct/>
              <w:topLinePunct w:val="0"/>
              <w:autoSpaceDE w:val="0"/>
              <w:autoSpaceDN w:val="0"/>
              <w:bidi w:val="0"/>
              <w:adjustRightInd/>
              <w:snapToGrid/>
              <w:spacing w:line="240" w:lineRule="exact"/>
              <w:ind w:right="0"/>
              <w:jc w:val="center"/>
              <w:textAlignment w:val="center"/>
              <w:rPr>
                <w:rFonts w:hint="eastAsia" w:ascii="黑体" w:hAnsi="黑体" w:eastAsia="黑体" w:cs="黑体"/>
                <w:b w:val="0"/>
                <w:bCs w:val="0"/>
                <w:color w:val="000000"/>
                <w:kern w:val="0"/>
                <w:sz w:val="21"/>
                <w:szCs w:val="21"/>
                <w:lang w:bidi="zh-CN"/>
              </w:rPr>
            </w:pPr>
            <w:r>
              <w:rPr>
                <w:rFonts w:hint="eastAsia" w:ascii="黑体" w:hAnsi="黑体" w:eastAsia="黑体" w:cs="黑体"/>
                <w:b w:val="0"/>
                <w:bCs w:val="0"/>
                <w:color w:val="000000"/>
                <w:kern w:val="0"/>
                <w:sz w:val="21"/>
                <w:szCs w:val="21"/>
                <w:lang w:bidi="ar"/>
              </w:rPr>
              <w:t>品牌</w:t>
            </w:r>
          </w:p>
        </w:tc>
        <w:tc>
          <w:tcPr>
            <w:tcW w:w="659" w:type="dxa"/>
            <w:noWrap w:val="0"/>
            <w:vAlign w:val="center"/>
          </w:tcPr>
          <w:p w14:paraId="4CF4AF60">
            <w:pPr>
              <w:keepNext w:val="0"/>
              <w:keepLines w:val="0"/>
              <w:pageBreakBefore w:val="0"/>
              <w:widowControl/>
              <w:kinsoku/>
              <w:wordWrap/>
              <w:overflowPunct/>
              <w:topLinePunct w:val="0"/>
              <w:autoSpaceDE w:val="0"/>
              <w:autoSpaceDN w:val="0"/>
              <w:bidi w:val="0"/>
              <w:adjustRightInd/>
              <w:snapToGrid/>
              <w:spacing w:line="240" w:lineRule="exact"/>
              <w:ind w:right="0"/>
              <w:jc w:val="center"/>
              <w:textAlignment w:val="center"/>
              <w:rPr>
                <w:rFonts w:hint="eastAsia" w:ascii="黑体" w:hAnsi="黑体" w:eastAsia="黑体" w:cs="黑体"/>
                <w:b w:val="0"/>
                <w:bCs w:val="0"/>
                <w:color w:val="000000"/>
                <w:kern w:val="0"/>
                <w:sz w:val="21"/>
                <w:szCs w:val="21"/>
                <w:lang w:bidi="zh-CN"/>
              </w:rPr>
            </w:pPr>
            <w:r>
              <w:rPr>
                <w:rFonts w:hint="eastAsia" w:ascii="黑体" w:hAnsi="黑体" w:eastAsia="黑体" w:cs="黑体"/>
                <w:b w:val="0"/>
                <w:bCs w:val="0"/>
                <w:color w:val="000000"/>
                <w:kern w:val="0"/>
                <w:sz w:val="21"/>
                <w:szCs w:val="21"/>
                <w:lang w:bidi="ar"/>
              </w:rPr>
              <w:t>单位</w:t>
            </w:r>
          </w:p>
        </w:tc>
        <w:tc>
          <w:tcPr>
            <w:tcW w:w="861" w:type="dxa"/>
            <w:noWrap w:val="0"/>
            <w:vAlign w:val="center"/>
          </w:tcPr>
          <w:p w14:paraId="0321CDAC">
            <w:pPr>
              <w:keepNext w:val="0"/>
              <w:keepLines w:val="0"/>
              <w:pageBreakBefore w:val="0"/>
              <w:widowControl/>
              <w:kinsoku/>
              <w:wordWrap/>
              <w:overflowPunct/>
              <w:topLinePunct w:val="0"/>
              <w:autoSpaceDE w:val="0"/>
              <w:autoSpaceDN w:val="0"/>
              <w:bidi w:val="0"/>
              <w:adjustRightInd/>
              <w:snapToGrid/>
              <w:spacing w:line="240" w:lineRule="exact"/>
              <w:ind w:right="0"/>
              <w:jc w:val="center"/>
              <w:textAlignment w:val="center"/>
              <w:rPr>
                <w:rFonts w:hint="eastAsia" w:ascii="黑体" w:hAnsi="黑体" w:eastAsia="黑体" w:cs="黑体"/>
                <w:b w:val="0"/>
                <w:bCs w:val="0"/>
                <w:color w:val="000000"/>
                <w:kern w:val="0"/>
                <w:sz w:val="21"/>
                <w:szCs w:val="21"/>
                <w:lang w:val="en-US" w:eastAsia="zh-CN" w:bidi="ar"/>
              </w:rPr>
            </w:pPr>
            <w:r>
              <w:rPr>
                <w:rFonts w:hint="eastAsia" w:ascii="黑体" w:hAnsi="黑体" w:eastAsia="黑体" w:cs="黑体"/>
                <w:b w:val="0"/>
                <w:bCs w:val="0"/>
                <w:color w:val="000000"/>
                <w:kern w:val="0"/>
                <w:sz w:val="21"/>
                <w:szCs w:val="21"/>
                <w:lang w:val="en-US" w:eastAsia="zh-CN" w:bidi="ar"/>
              </w:rPr>
              <w:t>预估</w:t>
            </w:r>
          </w:p>
          <w:p w14:paraId="49DFBE9C">
            <w:pPr>
              <w:keepNext w:val="0"/>
              <w:keepLines w:val="0"/>
              <w:pageBreakBefore w:val="0"/>
              <w:widowControl/>
              <w:kinsoku/>
              <w:wordWrap/>
              <w:overflowPunct/>
              <w:topLinePunct w:val="0"/>
              <w:autoSpaceDE w:val="0"/>
              <w:autoSpaceDN w:val="0"/>
              <w:bidi w:val="0"/>
              <w:adjustRightInd/>
              <w:snapToGrid/>
              <w:spacing w:line="240" w:lineRule="exact"/>
              <w:ind w:right="0"/>
              <w:jc w:val="center"/>
              <w:textAlignment w:val="center"/>
              <w:rPr>
                <w:rFonts w:hint="eastAsia" w:ascii="黑体" w:hAnsi="黑体" w:eastAsia="黑体" w:cs="黑体"/>
                <w:b w:val="0"/>
                <w:bCs w:val="0"/>
                <w:color w:val="000000"/>
                <w:kern w:val="0"/>
                <w:sz w:val="21"/>
                <w:szCs w:val="21"/>
                <w:lang w:bidi="zh-CN"/>
              </w:rPr>
            </w:pPr>
            <w:r>
              <w:rPr>
                <w:rFonts w:hint="eastAsia" w:ascii="黑体" w:hAnsi="黑体" w:eastAsia="黑体" w:cs="黑体"/>
                <w:b w:val="0"/>
                <w:bCs w:val="0"/>
                <w:color w:val="000000"/>
                <w:kern w:val="0"/>
                <w:sz w:val="21"/>
                <w:szCs w:val="21"/>
                <w:lang w:bidi="ar"/>
              </w:rPr>
              <w:t>数量</w:t>
            </w:r>
          </w:p>
        </w:tc>
        <w:tc>
          <w:tcPr>
            <w:tcW w:w="863" w:type="dxa"/>
            <w:noWrap w:val="0"/>
            <w:vAlign w:val="center"/>
          </w:tcPr>
          <w:p w14:paraId="1B4C25BE">
            <w:pPr>
              <w:keepNext w:val="0"/>
              <w:keepLines w:val="0"/>
              <w:pageBreakBefore w:val="0"/>
              <w:widowControl/>
              <w:kinsoku/>
              <w:wordWrap/>
              <w:overflowPunct/>
              <w:topLinePunct w:val="0"/>
              <w:autoSpaceDE w:val="0"/>
              <w:autoSpaceDN w:val="0"/>
              <w:bidi w:val="0"/>
              <w:adjustRightInd/>
              <w:snapToGrid/>
              <w:spacing w:line="240" w:lineRule="exact"/>
              <w:ind w:right="0"/>
              <w:jc w:val="center"/>
              <w:textAlignment w:val="center"/>
              <w:rPr>
                <w:rFonts w:hint="default" w:ascii="黑体" w:hAnsi="黑体" w:eastAsia="黑体" w:cs="黑体"/>
                <w:b w:val="0"/>
                <w:bCs w:val="0"/>
                <w:color w:val="000000"/>
                <w:kern w:val="0"/>
                <w:sz w:val="21"/>
                <w:szCs w:val="21"/>
                <w:lang w:val="en-US" w:eastAsia="zh-CN" w:bidi="ar"/>
              </w:rPr>
            </w:pPr>
            <w:r>
              <w:rPr>
                <w:rFonts w:hint="eastAsia" w:ascii="黑体" w:hAnsi="黑体" w:eastAsia="黑体" w:cs="黑体"/>
                <w:b w:val="0"/>
                <w:bCs w:val="0"/>
                <w:color w:val="000000"/>
                <w:kern w:val="0"/>
                <w:sz w:val="21"/>
                <w:szCs w:val="21"/>
                <w:lang w:val="en-US" w:eastAsia="zh-CN" w:bidi="ar"/>
              </w:rPr>
              <w:t>单价最高限价（元）</w:t>
            </w:r>
          </w:p>
        </w:tc>
        <w:tc>
          <w:tcPr>
            <w:tcW w:w="863" w:type="dxa"/>
            <w:noWrap w:val="0"/>
            <w:vAlign w:val="center"/>
          </w:tcPr>
          <w:p w14:paraId="5D4969C5">
            <w:pPr>
              <w:keepNext w:val="0"/>
              <w:keepLines w:val="0"/>
              <w:pageBreakBefore w:val="0"/>
              <w:widowControl/>
              <w:kinsoku/>
              <w:wordWrap/>
              <w:overflowPunct/>
              <w:topLinePunct w:val="0"/>
              <w:autoSpaceDE w:val="0"/>
              <w:autoSpaceDN w:val="0"/>
              <w:bidi w:val="0"/>
              <w:adjustRightInd/>
              <w:snapToGrid/>
              <w:spacing w:line="240" w:lineRule="exact"/>
              <w:ind w:right="0"/>
              <w:jc w:val="center"/>
              <w:textAlignment w:val="center"/>
              <w:rPr>
                <w:rFonts w:hint="eastAsia" w:ascii="黑体" w:hAnsi="黑体" w:eastAsia="黑体" w:cs="黑体"/>
                <w:b w:val="0"/>
                <w:bCs w:val="0"/>
                <w:color w:val="000000"/>
                <w:kern w:val="0"/>
                <w:sz w:val="21"/>
                <w:szCs w:val="21"/>
                <w:lang w:val="en-US" w:eastAsia="zh-CN" w:bidi="ar"/>
              </w:rPr>
            </w:pPr>
            <w:r>
              <w:rPr>
                <w:rFonts w:hint="eastAsia" w:ascii="黑体" w:hAnsi="黑体" w:eastAsia="黑体" w:cs="黑体"/>
                <w:b w:val="0"/>
                <w:bCs w:val="0"/>
                <w:color w:val="000000"/>
                <w:kern w:val="0"/>
                <w:sz w:val="21"/>
                <w:szCs w:val="21"/>
                <w:lang w:val="en-US" w:eastAsia="zh-CN" w:bidi="ar"/>
              </w:rPr>
              <w:t>总价最高限价（元）</w:t>
            </w:r>
          </w:p>
        </w:tc>
      </w:tr>
      <w:tr w14:paraId="512594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0" w:hRule="atLeast"/>
        </w:trPr>
        <w:tc>
          <w:tcPr>
            <w:tcW w:w="1135" w:type="dxa"/>
            <w:noWrap w:val="0"/>
            <w:vAlign w:val="center"/>
          </w:tcPr>
          <w:p w14:paraId="6952C7BC">
            <w:pPr>
              <w:widowControl/>
              <w:autoSpaceDE w:val="0"/>
              <w:autoSpaceDN w:val="0"/>
              <w:spacing w:line="560" w:lineRule="exact"/>
              <w:ind w:firstLine="560" w:firstLineChars="200"/>
              <w:textAlignment w:val="center"/>
              <w:rPr>
                <w:rFonts w:hint="default" w:ascii="仿宋" w:hAnsi="仿宋" w:eastAsia="仿宋" w:cs="宋体"/>
                <w:color w:val="000000"/>
                <w:kern w:val="0"/>
                <w:sz w:val="18"/>
                <w:szCs w:val="18"/>
                <w:lang w:val="en-US" w:bidi="zh-CN"/>
              </w:rPr>
            </w:pPr>
            <w:r>
              <w:rPr>
                <w:rFonts w:hint="eastAsia" w:ascii="仿宋_GB2312" w:hAnsi="仿宋_GB2312" w:eastAsia="仿宋_GB2312" w:cs="仿宋_GB2312"/>
                <w:kern w:val="0"/>
                <w:sz w:val="28"/>
                <w:szCs w:val="28"/>
                <w:lang w:bidi="ar"/>
              </w:rPr>
              <w:t>1</w:t>
            </w:r>
          </w:p>
        </w:tc>
        <w:tc>
          <w:tcPr>
            <w:tcW w:w="1356" w:type="dxa"/>
            <w:noWrap w:val="0"/>
            <w:vAlign w:val="center"/>
          </w:tcPr>
          <w:p w14:paraId="682ED570">
            <w:pPr>
              <w:pStyle w:val="2"/>
              <w:rPr>
                <w:rFonts w:ascii="仿宋" w:hAnsi="仿宋" w:eastAsia="仿宋" w:cs="宋体"/>
                <w:color w:val="000000"/>
                <w:kern w:val="0"/>
                <w:sz w:val="18"/>
                <w:szCs w:val="18"/>
                <w:lang w:val="zh-CN" w:bidi="zh-CN"/>
              </w:rPr>
            </w:pPr>
            <w:r>
              <w:rPr>
                <w:rFonts w:hint="eastAsia" w:ascii="仿宋_GB2312" w:hAnsi="仿宋_GB2312" w:eastAsia="仿宋_GB2312" w:cs="仿宋_GB2312"/>
                <w:b w:val="0"/>
                <w:bCs/>
                <w:kern w:val="0"/>
                <w:sz w:val="24"/>
                <w:szCs w:val="24"/>
                <w:u w:val="none"/>
                <w:lang w:val="en-US" w:eastAsia="zh-CN" w:bidi="ar"/>
              </w:rPr>
              <w:t>消防、喷淋管网漏点巡查</w:t>
            </w:r>
          </w:p>
        </w:tc>
        <w:tc>
          <w:tcPr>
            <w:tcW w:w="3320" w:type="dxa"/>
            <w:noWrap w:val="0"/>
            <w:vAlign w:val="center"/>
          </w:tcPr>
          <w:p w14:paraId="590BA69E">
            <w:pPr>
              <w:widowControl/>
              <w:autoSpaceDE w:val="0"/>
              <w:autoSpaceDN w:val="0"/>
              <w:spacing w:line="560" w:lineRule="exact"/>
              <w:ind w:firstLine="480" w:firstLineChars="200"/>
              <w:textAlignment w:val="center"/>
              <w:rPr>
                <w:rFonts w:ascii="仿宋" w:hAnsi="仿宋" w:eastAsia="仿宋" w:cs="宋体"/>
                <w:color w:val="000000"/>
                <w:kern w:val="0"/>
                <w:sz w:val="18"/>
                <w:szCs w:val="18"/>
                <w:lang w:val="zh-CN" w:bidi="zh-CN"/>
              </w:rPr>
            </w:pPr>
            <w:r>
              <w:rPr>
                <w:rFonts w:hint="eastAsia" w:ascii="仿宋_GB2312" w:hAnsi="仿宋_GB2312" w:eastAsia="仿宋_GB2312" w:cs="仿宋_GB2312"/>
                <w:kern w:val="0"/>
                <w:sz w:val="24"/>
                <w:szCs w:val="24"/>
                <w:lang w:val="en-US" w:eastAsia="zh-CN" w:bidi="ar"/>
              </w:rPr>
              <w:t>针对殷村校区外场及室内消火栓、喷淋管道进行漏点巡查</w:t>
            </w:r>
          </w:p>
        </w:tc>
        <w:tc>
          <w:tcPr>
            <w:tcW w:w="659" w:type="dxa"/>
            <w:noWrap w:val="0"/>
            <w:vAlign w:val="center"/>
          </w:tcPr>
          <w:p w14:paraId="1925A20A">
            <w:pPr>
              <w:widowControl/>
              <w:autoSpaceDE w:val="0"/>
              <w:autoSpaceDN w:val="0"/>
              <w:spacing w:line="560" w:lineRule="exact"/>
              <w:jc w:val="center"/>
              <w:textAlignment w:val="center"/>
              <w:rPr>
                <w:rFonts w:ascii="仿宋" w:hAnsi="仿宋" w:eastAsia="仿宋" w:cs="宋体"/>
                <w:color w:val="000000"/>
                <w:kern w:val="0"/>
                <w:sz w:val="18"/>
                <w:szCs w:val="18"/>
                <w:lang w:val="zh-CN" w:bidi="zh-CN"/>
              </w:rPr>
            </w:pPr>
            <w:r>
              <w:rPr>
                <w:rFonts w:hint="eastAsia" w:ascii="仿宋_GB2312" w:hAnsi="仿宋_GB2312" w:eastAsia="仿宋_GB2312" w:cs="仿宋_GB2312"/>
                <w:kern w:val="0"/>
                <w:sz w:val="28"/>
                <w:szCs w:val="28"/>
                <w:lang w:val="en-US" w:eastAsia="zh-CN" w:bidi="ar"/>
              </w:rPr>
              <w:t>个</w:t>
            </w:r>
          </w:p>
        </w:tc>
        <w:tc>
          <w:tcPr>
            <w:tcW w:w="861" w:type="dxa"/>
            <w:noWrap w:val="0"/>
            <w:vAlign w:val="center"/>
          </w:tcPr>
          <w:p w14:paraId="00BAC2DA">
            <w:pPr>
              <w:widowControl/>
              <w:autoSpaceDE w:val="0"/>
              <w:autoSpaceDN w:val="0"/>
              <w:spacing w:line="560" w:lineRule="exact"/>
              <w:jc w:val="center"/>
              <w:textAlignment w:val="center"/>
              <w:rPr>
                <w:rFonts w:ascii="宋体" w:hAnsi="宋体" w:eastAsia="宋体" w:cs="宋体"/>
                <w:b/>
                <w:bCs/>
                <w:color w:val="000000"/>
                <w:kern w:val="0"/>
                <w:sz w:val="21"/>
                <w:szCs w:val="21"/>
                <w:lang w:bidi="ar"/>
              </w:rPr>
            </w:pPr>
            <w:r>
              <w:rPr>
                <w:rFonts w:hint="eastAsia" w:ascii="仿宋_GB2312" w:hAnsi="仿宋_GB2312" w:eastAsia="仿宋_GB2312" w:cs="仿宋_GB2312"/>
                <w:kern w:val="0"/>
                <w:sz w:val="28"/>
                <w:szCs w:val="28"/>
                <w:lang w:val="en-US" w:eastAsia="zh-CN" w:bidi="ar"/>
              </w:rPr>
              <w:t>7</w:t>
            </w:r>
          </w:p>
        </w:tc>
        <w:tc>
          <w:tcPr>
            <w:tcW w:w="863" w:type="dxa"/>
            <w:noWrap w:val="0"/>
            <w:vAlign w:val="center"/>
          </w:tcPr>
          <w:p w14:paraId="684B6603">
            <w:pPr>
              <w:widowControl/>
              <w:autoSpaceDE w:val="0"/>
              <w:autoSpaceDN w:val="0"/>
              <w:spacing w:line="560" w:lineRule="exact"/>
              <w:jc w:val="center"/>
              <w:textAlignment w:val="center"/>
              <w:rPr>
                <w:rFonts w:hint="default" w:ascii="仿宋_GB2312" w:hAnsi="仿宋_GB2312" w:eastAsia="仿宋_GB2312" w:cs="仿宋_GB2312"/>
                <w:kern w:val="0"/>
                <w:sz w:val="28"/>
                <w:szCs w:val="28"/>
                <w:lang w:val="en-US" w:eastAsia="zh-CN" w:bidi="ar"/>
              </w:rPr>
            </w:pPr>
            <w:r>
              <w:rPr>
                <w:rFonts w:hint="eastAsia" w:ascii="仿宋_GB2312" w:hAnsi="仿宋_GB2312" w:eastAsia="仿宋_GB2312" w:cs="仿宋_GB2312"/>
                <w:kern w:val="0"/>
                <w:sz w:val="28"/>
                <w:szCs w:val="28"/>
                <w:lang w:val="en-US" w:eastAsia="zh-CN" w:bidi="ar"/>
              </w:rPr>
              <w:t>4200</w:t>
            </w:r>
          </w:p>
        </w:tc>
        <w:tc>
          <w:tcPr>
            <w:tcW w:w="863" w:type="dxa"/>
            <w:noWrap w:val="0"/>
            <w:vAlign w:val="center"/>
          </w:tcPr>
          <w:p w14:paraId="19CB7E05">
            <w:pPr>
              <w:widowControl/>
              <w:autoSpaceDE w:val="0"/>
              <w:autoSpaceDN w:val="0"/>
              <w:spacing w:line="560" w:lineRule="exact"/>
              <w:jc w:val="center"/>
              <w:textAlignment w:val="center"/>
              <w:rPr>
                <w:rFonts w:hint="default" w:ascii="仿宋_GB2312" w:hAnsi="仿宋_GB2312" w:eastAsia="仿宋_GB2312" w:cs="仿宋_GB2312"/>
                <w:kern w:val="0"/>
                <w:sz w:val="28"/>
                <w:szCs w:val="28"/>
                <w:lang w:val="en-US" w:eastAsia="zh-CN" w:bidi="ar"/>
              </w:rPr>
            </w:pPr>
            <w:r>
              <w:rPr>
                <w:rFonts w:hint="eastAsia" w:ascii="仿宋_GB2312" w:hAnsi="仿宋_GB2312" w:eastAsia="仿宋_GB2312" w:cs="仿宋_GB2312"/>
                <w:kern w:val="0"/>
                <w:sz w:val="28"/>
                <w:szCs w:val="28"/>
                <w:lang w:val="en-US" w:eastAsia="zh-CN" w:bidi="ar"/>
              </w:rPr>
              <w:t>29400</w:t>
            </w:r>
            <w:bookmarkStart w:id="7" w:name="_GoBack"/>
            <w:bookmarkEnd w:id="7"/>
          </w:p>
        </w:tc>
      </w:tr>
    </w:tbl>
    <w:p w14:paraId="4EF4CBEF">
      <w:pPr>
        <w:pStyle w:val="9"/>
        <w:widowControl/>
        <w:spacing w:before="0" w:beforeAutospacing="0" w:after="0" w:afterAutospacing="0" w:line="560" w:lineRule="exact"/>
        <w:ind w:firstLine="640" w:firstLineChars="200"/>
        <w:jc w:val="both"/>
        <w:rPr>
          <w:rFonts w:hint="eastAsia" w:ascii="黑体" w:hAnsi="黑体" w:eastAsia="黑体" w:cs="黑体"/>
          <w:sz w:val="32"/>
          <w:szCs w:val="32"/>
        </w:rPr>
      </w:pPr>
    </w:p>
    <w:p w14:paraId="7197162F">
      <w:pPr>
        <w:pStyle w:val="14"/>
        <w:numPr>
          <w:ilvl w:val="0"/>
          <w:numId w:val="0"/>
        </w:numPr>
        <w:spacing w:line="560" w:lineRule="exact"/>
        <w:ind w:firstLine="640" w:firstLineChars="200"/>
        <w:jc w:val="both"/>
        <w:rPr>
          <w:rFonts w:hint="eastAsia" w:ascii="黑体" w:hAnsi="黑体" w:eastAsia="黑体" w:cs="黑体"/>
          <w:bCs/>
          <w:color w:val="auto"/>
          <w:kern w:val="2"/>
          <w:sz w:val="32"/>
          <w:szCs w:val="32"/>
        </w:rPr>
      </w:pPr>
      <w:r>
        <w:rPr>
          <w:rFonts w:hint="eastAsia" w:ascii="黑体" w:hAnsi="黑体" w:eastAsia="黑体" w:cs="黑体"/>
          <w:bCs/>
          <w:color w:val="auto"/>
          <w:kern w:val="2"/>
          <w:sz w:val="32"/>
          <w:szCs w:val="32"/>
          <w:lang w:val="en-US" w:eastAsia="zh-CN"/>
        </w:rPr>
        <w:t>2.</w:t>
      </w:r>
      <w:r>
        <w:rPr>
          <w:rFonts w:hint="eastAsia" w:ascii="黑体" w:hAnsi="黑体" w:eastAsia="黑体" w:cs="黑体"/>
          <w:bCs/>
          <w:color w:val="auto"/>
          <w:kern w:val="2"/>
          <w:sz w:val="32"/>
          <w:szCs w:val="32"/>
        </w:rPr>
        <w:t>详细的服务技术参数要求：</w:t>
      </w:r>
    </w:p>
    <w:p w14:paraId="49BA8CD9">
      <w:pPr>
        <w:pStyle w:val="14"/>
        <w:keepNext w:val="0"/>
        <w:keepLines w:val="0"/>
        <w:pageBreakBefore w:val="0"/>
        <w:numPr>
          <w:ilvl w:val="0"/>
          <w:numId w:val="0"/>
        </w:numPr>
        <w:kinsoku/>
        <w:wordWrap/>
        <w:overflowPunct/>
        <w:topLinePunct w:val="0"/>
        <w:bidi w:val="0"/>
        <w:snapToGrid/>
        <w:spacing w:line="560" w:lineRule="exact"/>
        <w:ind w:right="0" w:rightChars="0" w:firstLine="560" w:firstLineChars="200"/>
        <w:jc w:val="both"/>
        <w:textAlignment w:val="auto"/>
        <w:rPr>
          <w:rFonts w:hint="eastAsia" w:ascii="仿宋_GB2312" w:hAnsi="仿宋_GB2312" w:eastAsia="仿宋_GB2312" w:cs="仿宋_GB2312"/>
          <w:bCs/>
          <w:color w:val="auto"/>
          <w:kern w:val="2"/>
          <w:sz w:val="28"/>
          <w:szCs w:val="28"/>
          <w:lang w:val="en-US" w:eastAsia="zh-CN"/>
        </w:rPr>
      </w:pPr>
      <w:r>
        <w:rPr>
          <w:rFonts w:hint="eastAsia" w:ascii="仿宋_GB2312" w:hAnsi="仿宋_GB2312" w:eastAsia="仿宋_GB2312" w:cs="仿宋_GB2312"/>
          <w:bCs/>
          <w:color w:val="auto"/>
          <w:kern w:val="2"/>
          <w:sz w:val="28"/>
          <w:szCs w:val="28"/>
          <w:lang w:eastAsia="zh-CN"/>
        </w:rPr>
        <w:t>（</w:t>
      </w:r>
      <w:r>
        <w:rPr>
          <w:rFonts w:hint="eastAsia" w:ascii="仿宋_GB2312" w:hAnsi="仿宋_GB2312" w:eastAsia="仿宋_GB2312" w:cs="仿宋_GB2312"/>
          <w:bCs/>
          <w:color w:val="auto"/>
          <w:kern w:val="2"/>
          <w:sz w:val="28"/>
          <w:szCs w:val="28"/>
          <w:lang w:val="en-US" w:eastAsia="zh-CN"/>
        </w:rPr>
        <w:t>1</w:t>
      </w:r>
      <w:r>
        <w:rPr>
          <w:rFonts w:hint="eastAsia" w:ascii="仿宋_GB2312" w:hAnsi="仿宋_GB2312" w:eastAsia="仿宋_GB2312" w:cs="仿宋_GB2312"/>
          <w:bCs/>
          <w:color w:val="auto"/>
          <w:kern w:val="2"/>
          <w:sz w:val="28"/>
          <w:szCs w:val="28"/>
          <w:lang w:eastAsia="zh-CN"/>
        </w:rPr>
        <w:t>）</w:t>
      </w:r>
      <w:r>
        <w:rPr>
          <w:rFonts w:hint="eastAsia" w:ascii="仿宋_GB2312" w:hAnsi="仿宋_GB2312" w:eastAsia="仿宋_GB2312" w:cs="仿宋_GB2312"/>
          <w:bCs/>
          <w:color w:val="auto"/>
          <w:kern w:val="2"/>
          <w:sz w:val="28"/>
          <w:szCs w:val="28"/>
        </w:rPr>
        <w:t>人员与前置准备要求</w:t>
      </w:r>
      <w:r>
        <w:rPr>
          <w:rFonts w:hint="eastAsia" w:ascii="仿宋_GB2312" w:hAnsi="仿宋_GB2312" w:eastAsia="仿宋_GB2312" w:cs="仿宋_GB2312"/>
          <w:bCs/>
          <w:color w:val="auto"/>
          <w:kern w:val="2"/>
          <w:sz w:val="28"/>
          <w:szCs w:val="28"/>
          <w:lang w:eastAsia="zh-CN"/>
        </w:rPr>
        <w:t>。</w:t>
      </w:r>
      <w:r>
        <w:rPr>
          <w:rFonts w:hint="eastAsia" w:ascii="仿宋_GB2312" w:hAnsi="仿宋_GB2312" w:eastAsia="仿宋_GB2312" w:cs="仿宋_GB2312"/>
          <w:bCs/>
          <w:color w:val="auto"/>
          <w:kern w:val="2"/>
          <w:sz w:val="28"/>
          <w:szCs w:val="28"/>
        </w:rPr>
        <w:t>巡检人员</w:t>
      </w:r>
      <w:r>
        <w:rPr>
          <w:rFonts w:hint="eastAsia" w:ascii="仿宋_GB2312" w:hAnsi="仿宋_GB2312" w:eastAsia="仿宋_GB2312" w:cs="仿宋_GB2312"/>
          <w:bCs/>
          <w:color w:val="auto"/>
          <w:kern w:val="2"/>
          <w:sz w:val="28"/>
          <w:szCs w:val="28"/>
          <w:lang w:val="en-US" w:eastAsia="zh-CN"/>
        </w:rPr>
        <w:t>配置应有相应的查询经验</w:t>
      </w:r>
      <w:r>
        <w:rPr>
          <w:rFonts w:hint="eastAsia" w:ascii="仿宋_GB2312" w:hAnsi="仿宋_GB2312" w:eastAsia="仿宋_GB2312" w:cs="仿宋_GB2312"/>
          <w:bCs/>
          <w:color w:val="auto"/>
          <w:kern w:val="2"/>
          <w:sz w:val="28"/>
          <w:szCs w:val="28"/>
        </w:rPr>
        <w:t>，</w:t>
      </w:r>
      <w:r>
        <w:rPr>
          <w:rFonts w:hint="eastAsia" w:ascii="仿宋_GB2312" w:hAnsi="仿宋_GB2312" w:eastAsia="仿宋_GB2312" w:cs="仿宋_GB2312"/>
          <w:bCs/>
          <w:color w:val="auto"/>
          <w:kern w:val="2"/>
          <w:sz w:val="28"/>
          <w:szCs w:val="28"/>
          <w:lang w:val="en-US" w:eastAsia="zh-CN"/>
        </w:rPr>
        <w:t>能</w:t>
      </w:r>
      <w:r>
        <w:rPr>
          <w:rFonts w:hint="eastAsia" w:ascii="仿宋_GB2312" w:hAnsi="仿宋_GB2312" w:eastAsia="仿宋_GB2312" w:cs="仿宋_GB2312"/>
          <w:bCs/>
          <w:color w:val="auto"/>
          <w:kern w:val="2"/>
          <w:sz w:val="28"/>
          <w:szCs w:val="28"/>
        </w:rPr>
        <w:t>熟悉</w:t>
      </w:r>
      <w:r>
        <w:rPr>
          <w:rFonts w:hint="eastAsia" w:ascii="仿宋_GB2312" w:hAnsi="仿宋_GB2312" w:eastAsia="仿宋_GB2312" w:cs="仿宋_GB2312"/>
          <w:bCs/>
          <w:color w:val="auto"/>
          <w:kern w:val="2"/>
          <w:sz w:val="28"/>
          <w:szCs w:val="28"/>
          <w:lang w:val="en-US" w:eastAsia="zh-CN"/>
        </w:rPr>
        <w:t>了解学校市政及室内消火栓、喷淋</w:t>
      </w:r>
      <w:r>
        <w:rPr>
          <w:rFonts w:hint="eastAsia" w:ascii="仿宋_GB2312" w:hAnsi="仿宋_GB2312" w:eastAsia="仿宋_GB2312" w:cs="仿宋_GB2312"/>
          <w:bCs/>
          <w:color w:val="auto"/>
          <w:kern w:val="2"/>
          <w:sz w:val="28"/>
          <w:szCs w:val="28"/>
        </w:rPr>
        <w:t>管网</w:t>
      </w:r>
      <w:r>
        <w:rPr>
          <w:rFonts w:hint="eastAsia" w:ascii="仿宋_GB2312" w:hAnsi="仿宋_GB2312" w:eastAsia="仿宋_GB2312" w:cs="仿宋_GB2312"/>
          <w:bCs/>
          <w:color w:val="auto"/>
          <w:kern w:val="2"/>
          <w:sz w:val="28"/>
          <w:szCs w:val="28"/>
          <w:lang w:val="en-US" w:eastAsia="zh-CN"/>
        </w:rPr>
        <w:t>图。校方会安排专业的现场负责人员进行配合。</w:t>
      </w:r>
    </w:p>
    <w:p w14:paraId="511CB99F">
      <w:pPr>
        <w:pStyle w:val="14"/>
        <w:keepNext w:val="0"/>
        <w:keepLines w:val="0"/>
        <w:pageBreakBefore w:val="0"/>
        <w:numPr>
          <w:ilvl w:val="0"/>
          <w:numId w:val="0"/>
        </w:numPr>
        <w:kinsoku/>
        <w:wordWrap/>
        <w:overflowPunct/>
        <w:topLinePunct w:val="0"/>
        <w:bidi w:val="0"/>
        <w:snapToGrid/>
        <w:spacing w:line="560" w:lineRule="exact"/>
        <w:ind w:right="0" w:rightChars="0" w:firstLine="560" w:firstLineChars="200"/>
        <w:jc w:val="both"/>
        <w:textAlignment w:val="auto"/>
        <w:rPr>
          <w:rFonts w:hint="eastAsia" w:ascii="仿宋_GB2312" w:hAnsi="仿宋_GB2312" w:eastAsia="仿宋_GB2312" w:cs="仿宋_GB2312"/>
          <w:bCs/>
          <w:color w:val="auto"/>
          <w:kern w:val="2"/>
          <w:sz w:val="28"/>
          <w:szCs w:val="28"/>
          <w:lang w:val="en-US" w:eastAsia="zh-CN"/>
        </w:rPr>
      </w:pPr>
      <w:r>
        <w:rPr>
          <w:rFonts w:hint="eastAsia" w:ascii="仿宋_GB2312" w:hAnsi="仿宋_GB2312" w:eastAsia="仿宋_GB2312" w:cs="仿宋_GB2312"/>
          <w:bCs/>
          <w:color w:val="auto"/>
          <w:kern w:val="2"/>
          <w:sz w:val="28"/>
          <w:szCs w:val="28"/>
          <w:lang w:eastAsia="zh-CN"/>
        </w:rPr>
        <w:t>（</w:t>
      </w:r>
      <w:r>
        <w:rPr>
          <w:rFonts w:hint="eastAsia" w:ascii="仿宋_GB2312" w:hAnsi="仿宋_GB2312" w:eastAsia="仿宋_GB2312" w:cs="仿宋_GB2312"/>
          <w:bCs/>
          <w:color w:val="auto"/>
          <w:kern w:val="2"/>
          <w:sz w:val="28"/>
          <w:szCs w:val="28"/>
          <w:lang w:val="en-US" w:eastAsia="zh-CN"/>
        </w:rPr>
        <w:t>2</w:t>
      </w:r>
      <w:r>
        <w:rPr>
          <w:rFonts w:hint="eastAsia" w:ascii="仿宋_GB2312" w:hAnsi="仿宋_GB2312" w:eastAsia="仿宋_GB2312" w:cs="仿宋_GB2312"/>
          <w:bCs/>
          <w:color w:val="auto"/>
          <w:kern w:val="2"/>
          <w:sz w:val="28"/>
          <w:szCs w:val="28"/>
          <w:lang w:eastAsia="zh-CN"/>
        </w:rPr>
        <w:t>）</w:t>
      </w:r>
      <w:r>
        <w:rPr>
          <w:rFonts w:hint="eastAsia" w:ascii="仿宋_GB2312" w:hAnsi="仿宋_GB2312" w:eastAsia="仿宋_GB2312" w:cs="仿宋_GB2312"/>
          <w:bCs/>
          <w:color w:val="auto"/>
          <w:kern w:val="2"/>
          <w:sz w:val="28"/>
          <w:szCs w:val="28"/>
        </w:rPr>
        <w:t>作业时间</w:t>
      </w:r>
      <w:r>
        <w:rPr>
          <w:rFonts w:hint="eastAsia" w:ascii="仿宋_GB2312" w:hAnsi="仿宋_GB2312" w:eastAsia="仿宋_GB2312" w:cs="仿宋_GB2312"/>
          <w:bCs/>
          <w:color w:val="auto"/>
          <w:kern w:val="2"/>
          <w:sz w:val="28"/>
          <w:szCs w:val="28"/>
          <w:lang w:eastAsia="zh-CN"/>
        </w:rPr>
        <w:t>。</w:t>
      </w:r>
      <w:r>
        <w:rPr>
          <w:rFonts w:hint="eastAsia" w:ascii="仿宋_GB2312" w:hAnsi="仿宋_GB2312" w:eastAsia="仿宋_GB2312" w:cs="仿宋_GB2312"/>
          <w:bCs/>
          <w:color w:val="auto"/>
          <w:kern w:val="2"/>
          <w:sz w:val="28"/>
          <w:szCs w:val="28"/>
          <w:lang w:val="en-US" w:eastAsia="zh-CN"/>
        </w:rPr>
        <w:t>本次巡检时间为合同签订之日起至2026年8月30日。在此期间巡检时间由巡检单位自行安排，如有特殊情况及时与校方现场负责人联系。</w:t>
      </w:r>
    </w:p>
    <w:p w14:paraId="5A2F7EAC">
      <w:pPr>
        <w:pStyle w:val="14"/>
        <w:keepNext w:val="0"/>
        <w:keepLines w:val="0"/>
        <w:pageBreakBefore w:val="0"/>
        <w:numPr>
          <w:ilvl w:val="0"/>
          <w:numId w:val="0"/>
        </w:numPr>
        <w:kinsoku/>
        <w:wordWrap/>
        <w:overflowPunct/>
        <w:topLinePunct w:val="0"/>
        <w:bidi w:val="0"/>
        <w:snapToGrid/>
        <w:spacing w:line="560" w:lineRule="exact"/>
        <w:ind w:right="0" w:rightChars="0" w:firstLine="560" w:firstLineChars="200"/>
        <w:jc w:val="both"/>
        <w:textAlignment w:val="auto"/>
        <w:rPr>
          <w:rFonts w:hint="eastAsia" w:ascii="仿宋_GB2312" w:hAnsi="仿宋_GB2312" w:eastAsia="仿宋_GB2312" w:cs="仿宋_GB2312"/>
          <w:bCs/>
          <w:color w:val="auto"/>
          <w:kern w:val="2"/>
          <w:sz w:val="28"/>
          <w:szCs w:val="28"/>
          <w:lang w:val="en-US" w:eastAsia="zh-CN"/>
        </w:rPr>
      </w:pPr>
      <w:r>
        <w:rPr>
          <w:rFonts w:hint="eastAsia" w:ascii="仿宋_GB2312" w:hAnsi="仿宋_GB2312" w:eastAsia="仿宋_GB2312" w:cs="仿宋_GB2312"/>
          <w:bCs/>
          <w:color w:val="auto"/>
          <w:kern w:val="2"/>
          <w:sz w:val="28"/>
          <w:szCs w:val="28"/>
          <w:lang w:eastAsia="zh-CN"/>
        </w:rPr>
        <w:t>（</w:t>
      </w:r>
      <w:r>
        <w:rPr>
          <w:rFonts w:hint="eastAsia" w:ascii="仿宋_GB2312" w:hAnsi="仿宋_GB2312" w:eastAsia="仿宋_GB2312" w:cs="仿宋_GB2312"/>
          <w:bCs/>
          <w:color w:val="auto"/>
          <w:kern w:val="2"/>
          <w:sz w:val="28"/>
          <w:szCs w:val="28"/>
          <w:lang w:val="en-US" w:eastAsia="zh-CN"/>
        </w:rPr>
        <w:t>3</w:t>
      </w:r>
      <w:r>
        <w:rPr>
          <w:rFonts w:hint="eastAsia" w:ascii="仿宋_GB2312" w:hAnsi="仿宋_GB2312" w:eastAsia="仿宋_GB2312" w:cs="仿宋_GB2312"/>
          <w:bCs/>
          <w:color w:val="auto"/>
          <w:kern w:val="2"/>
          <w:sz w:val="28"/>
          <w:szCs w:val="28"/>
          <w:lang w:eastAsia="zh-CN"/>
        </w:rPr>
        <w:t>）</w:t>
      </w:r>
      <w:r>
        <w:rPr>
          <w:rFonts w:hint="eastAsia" w:ascii="仿宋_GB2312" w:hAnsi="仿宋_GB2312" w:eastAsia="仿宋_GB2312" w:cs="仿宋_GB2312"/>
          <w:bCs/>
          <w:color w:val="auto"/>
          <w:kern w:val="2"/>
          <w:sz w:val="28"/>
          <w:szCs w:val="28"/>
          <w:lang w:val="en-US" w:eastAsia="zh-CN"/>
        </w:rPr>
        <w:t>漏点确认</w:t>
      </w:r>
      <w:r>
        <w:rPr>
          <w:rFonts w:hint="eastAsia" w:ascii="仿宋_GB2312" w:hAnsi="仿宋_GB2312" w:eastAsia="仿宋_GB2312" w:cs="仿宋_GB2312"/>
          <w:bCs/>
          <w:color w:val="auto"/>
          <w:kern w:val="2"/>
          <w:sz w:val="28"/>
          <w:szCs w:val="28"/>
        </w:rPr>
        <w:t>要求发现漏点后第一时间标记位置，同步</w:t>
      </w:r>
      <w:r>
        <w:rPr>
          <w:rFonts w:hint="eastAsia" w:ascii="仿宋_GB2312" w:hAnsi="仿宋_GB2312" w:eastAsia="仿宋_GB2312" w:cs="仿宋_GB2312"/>
          <w:bCs/>
          <w:color w:val="auto"/>
          <w:kern w:val="2"/>
          <w:sz w:val="28"/>
          <w:szCs w:val="28"/>
          <w:lang w:val="en-US" w:eastAsia="zh-CN"/>
        </w:rPr>
        <w:t>联系校方现场负责人</w:t>
      </w:r>
      <w:r>
        <w:rPr>
          <w:rFonts w:hint="eastAsia" w:ascii="仿宋_GB2312" w:hAnsi="仿宋_GB2312" w:eastAsia="仿宋_GB2312" w:cs="仿宋_GB2312"/>
          <w:bCs/>
          <w:color w:val="auto"/>
          <w:kern w:val="2"/>
          <w:sz w:val="28"/>
          <w:szCs w:val="28"/>
        </w:rPr>
        <w:t>，</w:t>
      </w:r>
      <w:r>
        <w:rPr>
          <w:rFonts w:hint="eastAsia" w:ascii="仿宋_GB2312" w:hAnsi="仿宋_GB2312" w:eastAsia="仿宋_GB2312" w:cs="仿宋_GB2312"/>
          <w:bCs/>
          <w:color w:val="auto"/>
          <w:kern w:val="2"/>
          <w:sz w:val="28"/>
          <w:szCs w:val="28"/>
          <w:lang w:val="en-US" w:eastAsia="zh-CN"/>
        </w:rPr>
        <w:t>待校方进行开挖作业后，确认漏点为消火栓、喷淋管道真实漏水情况，方可确认为本次合同中认定的漏点数量。若开挖后不是因为消火栓、喷淋管道漏水，所有开挖费用由巡检单位承担。</w:t>
      </w:r>
    </w:p>
    <w:p w14:paraId="5F24EB0E">
      <w:pPr>
        <w:pStyle w:val="14"/>
        <w:keepNext w:val="0"/>
        <w:keepLines w:val="0"/>
        <w:pageBreakBefore w:val="0"/>
        <w:numPr>
          <w:ilvl w:val="0"/>
          <w:numId w:val="0"/>
        </w:numPr>
        <w:kinsoku/>
        <w:wordWrap/>
        <w:overflowPunct/>
        <w:topLinePunct w:val="0"/>
        <w:bidi w:val="0"/>
        <w:snapToGrid/>
        <w:spacing w:line="560" w:lineRule="exact"/>
        <w:ind w:right="0" w:rightChars="0" w:firstLine="560" w:firstLineChars="200"/>
        <w:jc w:val="both"/>
        <w:textAlignment w:val="auto"/>
        <w:rPr>
          <w:rFonts w:hint="eastAsia" w:ascii="仿宋_GB2312" w:hAnsi="仿宋_GB2312" w:eastAsia="仿宋_GB2312" w:cs="仿宋_GB2312"/>
          <w:bCs/>
          <w:color w:val="auto"/>
          <w:kern w:val="2"/>
          <w:sz w:val="28"/>
          <w:szCs w:val="28"/>
          <w:lang w:val="en-US" w:eastAsia="zh-CN"/>
        </w:rPr>
      </w:pPr>
      <w:r>
        <w:rPr>
          <w:rFonts w:hint="eastAsia" w:ascii="仿宋_GB2312" w:hAnsi="仿宋_GB2312" w:eastAsia="仿宋_GB2312" w:cs="仿宋_GB2312"/>
          <w:bCs/>
          <w:color w:val="auto"/>
          <w:kern w:val="2"/>
          <w:sz w:val="28"/>
          <w:szCs w:val="28"/>
          <w:lang w:val="en-US" w:eastAsia="zh-CN"/>
        </w:rPr>
        <w:t>（4）本项目为综合单价计价方式，最终结算时按实计付，当采购数量与实际数量不一致时，合同的最终结算金额按实际使用量乘以成交单价进行计算，但总价不得超过本项目总价最高限价，即2.94万元。</w:t>
      </w:r>
    </w:p>
    <w:p w14:paraId="312246AC">
      <w:pPr>
        <w:pStyle w:val="14"/>
        <w:keepNext w:val="0"/>
        <w:keepLines w:val="0"/>
        <w:pageBreakBefore w:val="0"/>
        <w:numPr>
          <w:ilvl w:val="0"/>
          <w:numId w:val="0"/>
        </w:numPr>
        <w:kinsoku/>
        <w:wordWrap/>
        <w:overflowPunct/>
        <w:topLinePunct w:val="0"/>
        <w:bidi w:val="0"/>
        <w:snapToGrid/>
        <w:spacing w:line="560" w:lineRule="exact"/>
        <w:ind w:right="0" w:rightChars="0" w:firstLine="560" w:firstLineChars="200"/>
        <w:jc w:val="both"/>
        <w:textAlignment w:val="auto"/>
        <w:rPr>
          <w:rFonts w:hint="eastAsia" w:ascii="仿宋_GB2312" w:hAnsi="仿宋_GB2312" w:eastAsia="仿宋_GB2312" w:cs="仿宋_GB2312"/>
          <w:bCs/>
          <w:color w:val="auto"/>
          <w:kern w:val="2"/>
          <w:sz w:val="28"/>
          <w:szCs w:val="28"/>
          <w:lang w:val="en-US" w:eastAsia="zh-CN"/>
        </w:rPr>
      </w:pPr>
      <w:r>
        <w:rPr>
          <w:rFonts w:hint="eastAsia" w:ascii="仿宋_GB2312" w:hAnsi="仿宋_GB2312" w:eastAsia="仿宋_GB2312" w:cs="仿宋_GB2312"/>
          <w:bCs/>
          <w:color w:val="auto"/>
          <w:kern w:val="2"/>
          <w:sz w:val="28"/>
          <w:szCs w:val="28"/>
          <w:lang w:val="en-US" w:eastAsia="zh-CN"/>
        </w:rPr>
        <w:t>（5）因漏点巡查产生的所有费用，包括但不限于配套设备维修费、保养费、年检费，交通运输费，垃圾处置费等，均由中标人自行承担。采购人只按照巡查确认后的漏点点位数按实计付。</w:t>
      </w:r>
    </w:p>
    <w:p w14:paraId="5EDD812B">
      <w:pPr>
        <w:pStyle w:val="6"/>
        <w:keepNext w:val="0"/>
        <w:keepLines w:val="0"/>
        <w:pageBreakBefore w:val="0"/>
        <w:widowControl w:val="0"/>
        <w:kinsoku/>
        <w:wordWrap/>
        <w:overflowPunct/>
        <w:topLinePunct w:val="0"/>
        <w:bidi w:val="0"/>
        <w:snapToGrid/>
        <w:spacing w:line="560" w:lineRule="exact"/>
        <w:ind w:left="0" w:leftChars="0" w:firstLine="640" w:firstLineChars="200"/>
        <w:textAlignment w:val="auto"/>
        <w:rPr>
          <w:rFonts w:hint="eastAsia" w:ascii="黑体" w:hAnsi="黑体" w:eastAsia="黑体" w:cs="黑体"/>
        </w:rPr>
      </w:pPr>
      <w:r>
        <w:rPr>
          <w:rFonts w:hint="eastAsia" w:ascii="黑体" w:hAnsi="黑体" w:eastAsia="黑体" w:cs="黑体"/>
        </w:rPr>
        <w:t>六、服务期限：以合同签订日起至</w:t>
      </w:r>
      <w:r>
        <w:rPr>
          <w:rFonts w:hint="eastAsia" w:ascii="黑体" w:hAnsi="黑体" w:eastAsia="黑体" w:cs="黑体"/>
          <w:u w:val="single"/>
          <w:lang w:val="en-US" w:eastAsia="zh-CN"/>
        </w:rPr>
        <w:t xml:space="preserve"> 2026  </w:t>
      </w:r>
      <w:r>
        <w:rPr>
          <w:rFonts w:hint="eastAsia" w:ascii="黑体" w:hAnsi="黑体" w:eastAsia="黑体" w:cs="黑体"/>
        </w:rPr>
        <w:t>年</w:t>
      </w:r>
      <w:r>
        <w:rPr>
          <w:rFonts w:hint="eastAsia" w:ascii="黑体" w:hAnsi="黑体" w:eastAsia="黑体" w:cs="黑体"/>
          <w:u w:val="single"/>
          <w:lang w:val="en-US" w:eastAsia="zh-CN"/>
        </w:rPr>
        <w:t xml:space="preserve"> 8  </w:t>
      </w:r>
      <w:r>
        <w:rPr>
          <w:rFonts w:hint="eastAsia" w:ascii="黑体" w:hAnsi="黑体" w:eastAsia="黑体" w:cs="黑体"/>
        </w:rPr>
        <w:t>月</w:t>
      </w:r>
      <w:r>
        <w:rPr>
          <w:rFonts w:hint="eastAsia" w:ascii="黑体" w:hAnsi="黑体" w:eastAsia="黑体" w:cs="黑体"/>
          <w:u w:val="single"/>
          <w:lang w:val="en-US" w:eastAsia="zh-CN"/>
        </w:rPr>
        <w:t xml:space="preserve"> 30  </w:t>
      </w:r>
      <w:r>
        <w:rPr>
          <w:rFonts w:hint="eastAsia" w:ascii="黑体" w:hAnsi="黑体" w:eastAsia="黑体" w:cs="黑体"/>
        </w:rPr>
        <w:t>日结束。</w:t>
      </w:r>
    </w:p>
    <w:p w14:paraId="01B8D7EE">
      <w:pPr>
        <w:pStyle w:val="6"/>
        <w:keepNext w:val="0"/>
        <w:keepLines w:val="0"/>
        <w:pageBreakBefore w:val="0"/>
        <w:widowControl w:val="0"/>
        <w:kinsoku/>
        <w:wordWrap/>
        <w:overflowPunct/>
        <w:topLinePunct w:val="0"/>
        <w:bidi w:val="0"/>
        <w:snapToGrid/>
        <w:spacing w:line="560" w:lineRule="exact"/>
        <w:ind w:left="0" w:leftChars="0" w:firstLine="640" w:firstLineChars="200"/>
        <w:textAlignment w:val="auto"/>
        <w:rPr>
          <w:rFonts w:hint="default" w:eastAsia="黑体"/>
          <w:lang w:val="en-US" w:eastAsia="zh-CN"/>
        </w:rPr>
      </w:pPr>
      <w:r>
        <w:rPr>
          <w:rFonts w:hint="eastAsia" w:ascii="黑体" w:hAnsi="黑体" w:eastAsia="黑体" w:cs="黑体"/>
        </w:rPr>
        <w:t>七、付款方式</w:t>
      </w:r>
    </w:p>
    <w:p w14:paraId="4187640B">
      <w:pPr>
        <w:pStyle w:val="6"/>
        <w:keepNext w:val="0"/>
        <w:keepLines w:val="0"/>
        <w:pageBreakBefore w:val="0"/>
        <w:widowControl w:val="0"/>
        <w:kinsoku/>
        <w:wordWrap/>
        <w:overflowPunct/>
        <w:topLinePunct w:val="0"/>
        <w:bidi w:val="0"/>
        <w:snapToGrid/>
        <w:spacing w:line="560" w:lineRule="exact"/>
        <w:ind w:left="0" w:leftChars="0" w:firstLine="640" w:firstLineChars="200"/>
        <w:textAlignment w:val="auto"/>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服务期结束经采购人验收合格后支付合同价的100％</w:t>
      </w:r>
      <w:r>
        <w:rPr>
          <w:rFonts w:hint="eastAsia" w:hAnsi="仿宋_GB2312" w:cs="仿宋_GB2312"/>
          <w:color w:val="auto"/>
          <w:kern w:val="2"/>
          <w:sz w:val="32"/>
          <w:szCs w:val="32"/>
          <w:lang w:val="en-US" w:eastAsia="zh-CN" w:bidi="ar-SA"/>
        </w:rPr>
        <w:t>。</w:t>
      </w:r>
    </w:p>
    <w:p w14:paraId="5424BE77">
      <w:pPr>
        <w:pStyle w:val="6"/>
        <w:keepNext w:val="0"/>
        <w:keepLines w:val="0"/>
        <w:pageBreakBefore w:val="0"/>
        <w:widowControl w:val="0"/>
        <w:kinsoku/>
        <w:wordWrap/>
        <w:overflowPunct/>
        <w:topLinePunct w:val="0"/>
        <w:bidi w:val="0"/>
        <w:snapToGrid/>
        <w:spacing w:line="560" w:lineRule="exact"/>
        <w:ind w:left="0" w:leftChars="0" w:firstLine="640" w:firstLineChars="200"/>
        <w:textAlignment w:val="auto"/>
        <w:rPr>
          <w:rFonts w:hint="eastAsia" w:ascii="黑体" w:hAnsi="黑体" w:eastAsia="黑体" w:cs="黑体"/>
        </w:rPr>
      </w:pPr>
      <w:r>
        <w:rPr>
          <w:rFonts w:hint="eastAsia" w:ascii="黑体" w:hAnsi="黑体" w:eastAsia="黑体" w:cs="黑体"/>
        </w:rPr>
        <w:t>八、供应商有如下情况之一者，该供应商报价无效：</w:t>
      </w:r>
    </w:p>
    <w:p w14:paraId="2A3D988C">
      <w:pPr>
        <w:pStyle w:val="14"/>
        <w:keepNext w:val="0"/>
        <w:keepLines w:val="0"/>
        <w:pageBreakBefore w:val="0"/>
        <w:widowControl w:val="0"/>
        <w:kinsoku/>
        <w:wordWrap/>
        <w:overflowPunct/>
        <w:topLinePunct w:val="0"/>
        <w:bidi w:val="0"/>
        <w:snapToGrid/>
        <w:spacing w:line="560" w:lineRule="exact"/>
        <w:ind w:left="0" w:leftChars="0" w:firstLine="640" w:firstLineChars="200"/>
        <w:jc w:val="both"/>
        <w:textAlignment w:val="auto"/>
        <w:rPr>
          <w:rFonts w:hint="eastAsia" w:ascii="仿宋_GB2312" w:hAnsi="仿宋_GB2312" w:eastAsia="仿宋_GB2312" w:cs="仿宋_GB2312"/>
          <w:color w:val="auto"/>
          <w:kern w:val="2"/>
          <w:sz w:val="32"/>
          <w:szCs w:val="32"/>
        </w:rPr>
      </w:pPr>
      <w:r>
        <w:rPr>
          <w:rFonts w:hint="eastAsia" w:ascii="仿宋_GB2312" w:hAnsi="仿宋_GB2312" w:eastAsia="仿宋_GB2312" w:cs="仿宋_GB2312"/>
          <w:color w:val="auto"/>
          <w:kern w:val="2"/>
          <w:sz w:val="32"/>
          <w:szCs w:val="32"/>
        </w:rPr>
        <w:t>1.</w:t>
      </w:r>
      <w:r>
        <w:rPr>
          <w:rFonts w:hint="eastAsia" w:ascii="方正仿宋_GB2312" w:hAnsi="方正仿宋_GB2312" w:eastAsia="方正仿宋_GB2312" w:cs="方正仿宋_GB2312"/>
          <w:color w:val="auto"/>
          <w:sz w:val="32"/>
          <w:szCs w:val="32"/>
          <w:lang w:bidi="ar"/>
        </w:rPr>
        <w:t>供应商</w:t>
      </w:r>
      <w:r>
        <w:rPr>
          <w:rFonts w:hint="eastAsia" w:ascii="仿宋_GB2312" w:hAnsi="仿宋_GB2312" w:eastAsia="仿宋_GB2312" w:cs="仿宋_GB2312"/>
          <w:color w:val="auto"/>
          <w:kern w:val="2"/>
          <w:sz w:val="32"/>
          <w:szCs w:val="32"/>
        </w:rPr>
        <w:t>报价超过预算价，采购单位不能支付的；</w:t>
      </w:r>
    </w:p>
    <w:p w14:paraId="300BB9DA">
      <w:pPr>
        <w:pStyle w:val="14"/>
        <w:keepNext w:val="0"/>
        <w:keepLines w:val="0"/>
        <w:pageBreakBefore w:val="0"/>
        <w:widowControl w:val="0"/>
        <w:kinsoku/>
        <w:wordWrap/>
        <w:overflowPunct/>
        <w:topLinePunct w:val="0"/>
        <w:bidi w:val="0"/>
        <w:snapToGrid/>
        <w:spacing w:line="560" w:lineRule="exact"/>
        <w:ind w:left="0" w:leftChars="0" w:firstLine="640" w:firstLineChars="200"/>
        <w:jc w:val="both"/>
        <w:textAlignment w:val="auto"/>
        <w:rPr>
          <w:rFonts w:hint="eastAsia" w:ascii="仿宋_GB2312" w:hAnsi="仿宋_GB2312" w:eastAsia="仿宋_GB2312" w:cs="仿宋_GB2312"/>
          <w:color w:val="auto"/>
          <w:kern w:val="2"/>
          <w:sz w:val="32"/>
          <w:szCs w:val="32"/>
        </w:rPr>
      </w:pPr>
      <w:r>
        <w:rPr>
          <w:rFonts w:hint="eastAsia" w:ascii="仿宋_GB2312" w:hAnsi="仿宋_GB2312" w:eastAsia="仿宋_GB2312" w:cs="仿宋_GB2312"/>
          <w:color w:val="auto"/>
          <w:kern w:val="2"/>
          <w:sz w:val="32"/>
          <w:szCs w:val="32"/>
        </w:rPr>
        <w:t>2.响应文件附有</w:t>
      </w:r>
      <w:r>
        <w:rPr>
          <w:rFonts w:hint="eastAsia" w:ascii="仿宋_GB2312" w:hAnsi="仿宋_GB2312" w:eastAsia="仿宋_GB2312" w:cs="仿宋_GB2312"/>
          <w:color w:val="auto"/>
          <w:kern w:val="2"/>
          <w:sz w:val="32"/>
          <w:szCs w:val="32"/>
          <w:lang w:val="en-US" w:eastAsia="zh-CN"/>
        </w:rPr>
        <w:t>采</w:t>
      </w:r>
      <w:r>
        <w:rPr>
          <w:rFonts w:hint="eastAsia" w:ascii="仿宋_GB2312" w:hAnsi="仿宋_GB2312" w:eastAsia="仿宋_GB2312" w:cs="仿宋_GB2312"/>
          <w:color w:val="auto"/>
          <w:kern w:val="2"/>
          <w:sz w:val="32"/>
          <w:szCs w:val="32"/>
        </w:rPr>
        <w:t>购单位不能接受的条件；</w:t>
      </w:r>
    </w:p>
    <w:p w14:paraId="0CC041BA">
      <w:pPr>
        <w:pStyle w:val="14"/>
        <w:keepNext w:val="0"/>
        <w:keepLines w:val="0"/>
        <w:pageBreakBefore w:val="0"/>
        <w:widowControl w:val="0"/>
        <w:kinsoku/>
        <w:wordWrap/>
        <w:overflowPunct/>
        <w:topLinePunct w:val="0"/>
        <w:bidi w:val="0"/>
        <w:snapToGrid/>
        <w:spacing w:line="560" w:lineRule="exact"/>
        <w:ind w:left="0" w:leftChars="0" w:firstLine="640" w:firstLineChars="200"/>
        <w:jc w:val="both"/>
        <w:textAlignment w:val="auto"/>
        <w:rPr>
          <w:rFonts w:hint="eastAsia" w:ascii="仿宋_GB2312" w:hAnsi="仿宋_GB2312" w:eastAsia="仿宋_GB2312" w:cs="仿宋_GB2312"/>
          <w:color w:val="auto"/>
          <w:kern w:val="2"/>
          <w:sz w:val="32"/>
          <w:szCs w:val="32"/>
        </w:rPr>
      </w:pPr>
      <w:r>
        <w:rPr>
          <w:rFonts w:hint="eastAsia" w:ascii="仿宋_GB2312" w:hAnsi="仿宋_GB2312" w:eastAsia="仿宋_GB2312" w:cs="仿宋_GB2312"/>
          <w:color w:val="auto"/>
          <w:kern w:val="2"/>
          <w:sz w:val="32"/>
          <w:szCs w:val="32"/>
        </w:rPr>
        <w:t>3.响应文件所述内容和所附相关资料不真实的；</w:t>
      </w:r>
    </w:p>
    <w:p w14:paraId="0850A340">
      <w:pPr>
        <w:pStyle w:val="14"/>
        <w:keepNext w:val="0"/>
        <w:keepLines w:val="0"/>
        <w:pageBreakBefore w:val="0"/>
        <w:widowControl w:val="0"/>
        <w:kinsoku/>
        <w:wordWrap/>
        <w:overflowPunct/>
        <w:topLinePunct w:val="0"/>
        <w:bidi w:val="0"/>
        <w:snapToGrid/>
        <w:spacing w:line="560" w:lineRule="exact"/>
        <w:ind w:left="0" w:leftChars="0" w:firstLine="640" w:firstLineChars="200"/>
        <w:jc w:val="both"/>
        <w:textAlignment w:val="auto"/>
        <w:rPr>
          <w:rFonts w:hint="eastAsia" w:ascii="仿宋_GB2312" w:hAnsi="仿宋_GB2312" w:eastAsia="仿宋_GB2312" w:cs="仿宋_GB2312"/>
          <w:color w:val="auto"/>
          <w:kern w:val="2"/>
          <w:sz w:val="32"/>
          <w:szCs w:val="32"/>
        </w:rPr>
      </w:pPr>
      <w:r>
        <w:rPr>
          <w:rFonts w:hint="eastAsia" w:ascii="仿宋_GB2312" w:hAnsi="仿宋_GB2312" w:eastAsia="仿宋_GB2312" w:cs="仿宋_GB2312"/>
          <w:color w:val="auto"/>
          <w:kern w:val="2"/>
          <w:sz w:val="32"/>
          <w:szCs w:val="32"/>
        </w:rPr>
        <w:t>4.响应文件未按规定的标志、盖章或签字的；</w:t>
      </w:r>
    </w:p>
    <w:p w14:paraId="2FA3F876">
      <w:pPr>
        <w:keepNext w:val="0"/>
        <w:keepLines w:val="0"/>
        <w:pageBreakBefore w:val="0"/>
        <w:widowControl w:val="0"/>
        <w:kinsoku/>
        <w:wordWrap/>
        <w:overflowPunct/>
        <w:topLinePunct w:val="0"/>
        <w:bidi w:val="0"/>
        <w:snapToGrid/>
        <w:spacing w:line="560" w:lineRule="exact"/>
        <w:ind w:left="0" w:lef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5.响应文件未按规定的格式、内容和要求编制，响应文件字迹潦草、模糊、难以辨认。</w:t>
      </w:r>
    </w:p>
    <w:p w14:paraId="1DE1404C">
      <w:pPr>
        <w:pStyle w:val="6"/>
        <w:spacing w:line="560" w:lineRule="exact"/>
        <w:ind w:left="520" w:leftChars="200" w:firstLine="0" w:firstLineChars="0"/>
        <w:rPr>
          <w:rFonts w:hint="eastAsia" w:ascii="黑体" w:hAnsi="黑体" w:eastAsia="黑体" w:cs="黑体"/>
        </w:rPr>
      </w:pPr>
      <w:r>
        <w:rPr>
          <w:rFonts w:hint="eastAsia" w:ascii="黑体" w:hAnsi="黑体" w:eastAsia="黑体" w:cs="黑体"/>
        </w:rPr>
        <w:t>九、在项目采购中，出现下列情形之一的，应予废标：</w:t>
      </w:r>
    </w:p>
    <w:p w14:paraId="34615270">
      <w:pPr>
        <w:pStyle w:val="14"/>
        <w:spacing w:line="560" w:lineRule="exact"/>
        <w:ind w:firstLine="640" w:firstLineChars="200"/>
        <w:jc w:val="both"/>
        <w:rPr>
          <w:rFonts w:hint="eastAsia" w:ascii="仿宋_GB2312" w:hAnsi="仿宋_GB2312" w:eastAsia="仿宋_GB2312" w:cs="仿宋_GB2312"/>
          <w:color w:val="auto"/>
          <w:kern w:val="2"/>
          <w:sz w:val="32"/>
          <w:szCs w:val="32"/>
        </w:rPr>
      </w:pPr>
      <w:r>
        <w:rPr>
          <w:rFonts w:hint="eastAsia" w:ascii="仿宋_GB2312" w:hAnsi="仿宋_GB2312" w:eastAsia="仿宋_GB2312" w:cs="仿宋_GB2312"/>
          <w:color w:val="auto"/>
          <w:kern w:val="2"/>
          <w:sz w:val="32"/>
          <w:szCs w:val="32"/>
        </w:rPr>
        <w:t>1.出现影响采购公正的违法、违规行为的；</w:t>
      </w:r>
    </w:p>
    <w:p w14:paraId="2E09EF76">
      <w:pPr>
        <w:pStyle w:val="14"/>
        <w:spacing w:line="560" w:lineRule="exact"/>
        <w:ind w:firstLine="640" w:firstLineChars="200"/>
        <w:jc w:val="both"/>
        <w:rPr>
          <w:rFonts w:hint="eastAsia" w:ascii="仿宋_GB2312" w:hAnsi="仿宋_GB2312" w:eastAsia="仿宋_GB2312" w:cs="仿宋_GB2312"/>
          <w:color w:val="auto"/>
          <w:kern w:val="2"/>
          <w:sz w:val="32"/>
          <w:szCs w:val="32"/>
        </w:rPr>
      </w:pPr>
      <w:r>
        <w:rPr>
          <w:rFonts w:hint="eastAsia" w:ascii="仿宋_GB2312" w:hAnsi="仿宋_GB2312" w:eastAsia="仿宋_GB2312" w:cs="仿宋_GB2312"/>
          <w:color w:val="auto"/>
          <w:kern w:val="2"/>
          <w:sz w:val="32"/>
          <w:szCs w:val="32"/>
        </w:rPr>
        <w:t>2.</w:t>
      </w:r>
      <w:r>
        <w:rPr>
          <w:rFonts w:hint="eastAsia" w:ascii="仿宋_GB2312" w:hAnsi="仿宋_GB2312" w:eastAsia="仿宋_GB2312" w:cs="仿宋_GB2312"/>
          <w:color w:val="auto"/>
          <w:kern w:val="2"/>
          <w:sz w:val="32"/>
          <w:szCs w:val="32"/>
          <w:lang w:val="en-US" w:eastAsia="zh-CN"/>
        </w:rPr>
        <w:t>供应商</w:t>
      </w:r>
      <w:r>
        <w:rPr>
          <w:rFonts w:hint="eastAsia" w:ascii="仿宋_GB2312" w:hAnsi="仿宋_GB2312" w:eastAsia="仿宋_GB2312" w:cs="仿宋_GB2312"/>
          <w:color w:val="auto"/>
          <w:kern w:val="2"/>
          <w:sz w:val="32"/>
          <w:szCs w:val="32"/>
        </w:rPr>
        <w:t>的</w:t>
      </w:r>
      <w:r>
        <w:rPr>
          <w:rFonts w:hint="eastAsia" w:ascii="仿宋_GB2312" w:hAnsi="仿宋_GB2312" w:eastAsia="仿宋_GB2312" w:cs="仿宋_GB2312"/>
          <w:color w:val="auto"/>
          <w:kern w:val="2"/>
          <w:sz w:val="32"/>
          <w:szCs w:val="32"/>
          <w:lang w:val="en-US" w:eastAsia="zh-CN"/>
        </w:rPr>
        <w:t>响应</w:t>
      </w:r>
      <w:r>
        <w:rPr>
          <w:rFonts w:hint="eastAsia" w:ascii="仿宋_GB2312" w:hAnsi="仿宋_GB2312" w:eastAsia="仿宋_GB2312" w:cs="仿宋_GB2312"/>
          <w:color w:val="auto"/>
          <w:kern w:val="2"/>
          <w:sz w:val="32"/>
          <w:szCs w:val="32"/>
        </w:rPr>
        <w:t>单价或总价超过预算价，采购单位不能支付的；</w:t>
      </w:r>
    </w:p>
    <w:p w14:paraId="78B1F91D">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3.因重大变故，釆购任务取消的。</w:t>
      </w:r>
    </w:p>
    <w:p w14:paraId="1676E93C">
      <w:pPr>
        <w:pStyle w:val="6"/>
        <w:spacing w:line="560" w:lineRule="exact"/>
        <w:ind w:left="520" w:leftChars="200" w:firstLine="0" w:firstLineChars="0"/>
        <w:rPr>
          <w:rFonts w:hint="eastAsia" w:ascii="黑体" w:hAnsi="黑体" w:eastAsia="黑体" w:cs="黑体"/>
        </w:rPr>
      </w:pPr>
      <w:r>
        <w:rPr>
          <w:rFonts w:hint="eastAsia" w:ascii="黑体" w:hAnsi="黑体" w:eastAsia="黑体" w:cs="黑体"/>
        </w:rPr>
        <w:t>十、其他要求：</w:t>
      </w:r>
    </w:p>
    <w:p w14:paraId="1D4435B1">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1.所提供材料满足</w:t>
      </w:r>
      <w:r>
        <w:rPr>
          <w:rFonts w:hint="eastAsia" w:ascii="仿宋_GB2312" w:hAnsi="仿宋_GB2312" w:eastAsia="仿宋_GB2312" w:cs="仿宋_GB2312"/>
          <w:sz w:val="32"/>
          <w:szCs w:val="32"/>
          <w:lang w:val="en-US" w:eastAsia="zh-CN"/>
        </w:rPr>
        <w:t>询</w:t>
      </w:r>
      <w:r>
        <w:rPr>
          <w:rFonts w:hint="eastAsia" w:ascii="仿宋_GB2312" w:hAnsi="仿宋_GB2312" w:eastAsia="仿宋_GB2312" w:cs="仿宋_GB2312"/>
          <w:sz w:val="32"/>
          <w:szCs w:val="32"/>
        </w:rPr>
        <w:t>价文件要求的前提下，报价低者</w:t>
      </w:r>
      <w:r>
        <w:rPr>
          <w:rFonts w:hint="eastAsia" w:ascii="仿宋_GB2312" w:hAnsi="仿宋_GB2312" w:eastAsia="仿宋_GB2312" w:cs="仿宋_GB2312"/>
          <w:sz w:val="32"/>
          <w:szCs w:val="32"/>
          <w:lang w:val="en-US" w:eastAsia="zh-CN"/>
        </w:rPr>
        <w:t>成交</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响应</w:t>
      </w:r>
      <w:r>
        <w:rPr>
          <w:rFonts w:hint="eastAsia" w:ascii="仿宋_GB2312" w:hAnsi="仿宋_GB2312" w:eastAsia="仿宋_GB2312" w:cs="仿宋_GB2312"/>
          <w:sz w:val="32"/>
          <w:szCs w:val="32"/>
        </w:rPr>
        <w:t>单位不得虚假</w:t>
      </w:r>
      <w:r>
        <w:rPr>
          <w:rFonts w:hint="eastAsia" w:ascii="仿宋_GB2312" w:hAnsi="仿宋_GB2312" w:eastAsia="仿宋_GB2312" w:cs="仿宋_GB2312"/>
          <w:sz w:val="32"/>
          <w:szCs w:val="32"/>
          <w:lang w:val="en-US" w:eastAsia="zh-CN"/>
        </w:rPr>
        <w:t>响应</w:t>
      </w:r>
      <w:r>
        <w:rPr>
          <w:rFonts w:hint="eastAsia" w:ascii="仿宋_GB2312" w:hAnsi="仿宋_GB2312" w:eastAsia="仿宋_GB2312" w:cs="仿宋_GB2312"/>
          <w:sz w:val="32"/>
          <w:szCs w:val="32"/>
        </w:rPr>
        <w:t>，否则需赔偿采购人损失并加入采购人黑名单。</w:t>
      </w:r>
    </w:p>
    <w:p w14:paraId="748241D2">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w:t>
      </w:r>
      <w:r>
        <w:rPr>
          <w:rFonts w:hint="eastAsia" w:ascii="仿宋_GB2312" w:hAnsi="仿宋_GB2312" w:eastAsia="仿宋_GB2312" w:cs="仿宋_GB2312"/>
          <w:sz w:val="32"/>
          <w:szCs w:val="32"/>
          <w:lang w:val="en-US" w:eastAsia="zh-CN"/>
        </w:rPr>
        <w:t>本项目为综合单价计价方式</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报价中</w:t>
      </w:r>
      <w:r>
        <w:rPr>
          <w:rFonts w:hint="eastAsia" w:ascii="仿宋_GB2312" w:hAnsi="仿宋_GB2312" w:eastAsia="仿宋_GB2312" w:cs="仿宋_GB2312"/>
          <w:sz w:val="32"/>
          <w:szCs w:val="32"/>
        </w:rPr>
        <w:t>应包括：现场勘查、差旅等费用；项目实施过程中所涉及到的耗材、通讯、服装、胸卡、办公设备、各种税费、人工、餐费、保险、劳保、维护、利润、税金、政策性文件规定及合同包含的所有风险、责任等各项应有费用。除非因特殊原因并经买卖双方协商同意，</w:t>
      </w:r>
      <w:r>
        <w:rPr>
          <w:rFonts w:hint="eastAsia" w:ascii="仿宋_GB2312" w:hAnsi="仿宋_GB2312" w:eastAsia="仿宋_GB2312" w:cs="仿宋_GB2312"/>
          <w:sz w:val="32"/>
          <w:szCs w:val="32"/>
          <w:lang w:val="en-US" w:eastAsia="zh-CN"/>
        </w:rPr>
        <w:t>成交</w:t>
      </w:r>
      <w:r>
        <w:rPr>
          <w:rFonts w:hint="eastAsia" w:ascii="仿宋_GB2312" w:hAnsi="仿宋_GB2312" w:eastAsia="仿宋_GB2312" w:cs="仿宋_GB2312"/>
          <w:sz w:val="32"/>
          <w:szCs w:val="32"/>
        </w:rPr>
        <w:t>单位不得再要求追加任何费用，采购人不再支付任何与本项目相关的费用。</w:t>
      </w:r>
    </w:p>
    <w:p w14:paraId="0409E744">
      <w:pPr>
        <w:pStyle w:val="14"/>
        <w:keepNext w:val="0"/>
        <w:keepLines w:val="0"/>
        <w:pageBreakBefore w:val="0"/>
        <w:numPr>
          <w:ilvl w:val="0"/>
          <w:numId w:val="0"/>
        </w:numPr>
        <w:kinsoku/>
        <w:wordWrap/>
        <w:overflowPunct/>
        <w:topLinePunct w:val="0"/>
        <w:bidi w:val="0"/>
        <w:snapToGrid/>
        <w:spacing w:line="560" w:lineRule="exact"/>
        <w:ind w:right="0" w:rightChars="0" w:firstLine="640" w:firstLineChars="200"/>
        <w:jc w:val="both"/>
        <w:textAlignment w:val="auto"/>
        <w:rPr>
          <w:rFonts w:hint="eastAsia" w:ascii="仿宋_GB2312" w:hAnsi="仿宋_GB2312" w:eastAsia="仿宋_GB2312" w:cs="仿宋_GB2312"/>
          <w:sz w:val="32"/>
          <w:szCs w:val="32"/>
          <w:lang w:eastAsia="zh-CN"/>
        </w:rPr>
      </w:pPr>
    </w:p>
    <w:p w14:paraId="37319795">
      <w:pPr>
        <w:pStyle w:val="6"/>
        <w:spacing w:line="560" w:lineRule="exact"/>
        <w:ind w:left="520" w:leftChars="200" w:firstLine="0" w:firstLineChars="0"/>
        <w:rPr>
          <w:rFonts w:hint="eastAsia" w:ascii="黑体" w:hAnsi="黑体" w:eastAsia="黑体" w:cs="黑体"/>
        </w:rPr>
      </w:pPr>
      <w:r>
        <w:rPr>
          <w:rFonts w:hint="eastAsia" w:ascii="黑体" w:hAnsi="黑体" w:eastAsia="黑体" w:cs="黑体"/>
        </w:rPr>
        <w:t>十一、</w:t>
      </w:r>
      <w:r>
        <w:rPr>
          <w:rFonts w:hint="eastAsia" w:ascii="黑体" w:hAnsi="黑体" w:eastAsia="黑体" w:cs="黑体"/>
          <w:lang w:val="en-US" w:eastAsia="zh-CN"/>
        </w:rPr>
        <w:t>响应</w:t>
      </w:r>
      <w:r>
        <w:rPr>
          <w:rFonts w:hint="eastAsia" w:ascii="黑体" w:hAnsi="黑体" w:eastAsia="黑体" w:cs="黑体"/>
        </w:rPr>
        <w:t>文件的编制和提交</w:t>
      </w:r>
    </w:p>
    <w:p w14:paraId="3C86E3CD">
      <w:pPr>
        <w:widowControl/>
        <w:spacing w:line="560" w:lineRule="exact"/>
        <w:ind w:firstLine="640" w:firstLineChars="200"/>
        <w:rPr>
          <w:rFonts w:hint="eastAsia" w:ascii="黑体" w:hAnsi="黑体" w:eastAsia="黑体" w:cs="黑体"/>
          <w:bCs/>
          <w:sz w:val="32"/>
          <w:szCs w:val="32"/>
        </w:rPr>
      </w:pPr>
      <w:r>
        <w:rPr>
          <w:rFonts w:hint="eastAsia" w:ascii="黑体" w:hAnsi="黑体" w:eastAsia="黑体" w:cs="黑体"/>
          <w:bCs/>
          <w:sz w:val="32"/>
          <w:szCs w:val="32"/>
        </w:rPr>
        <w:t>供应商应仔细阅读</w:t>
      </w:r>
      <w:r>
        <w:rPr>
          <w:rFonts w:hint="eastAsia" w:ascii="黑体" w:hAnsi="黑体" w:eastAsia="黑体" w:cs="黑体"/>
          <w:bCs/>
          <w:sz w:val="32"/>
          <w:szCs w:val="32"/>
          <w:lang w:val="en-US" w:eastAsia="zh-CN"/>
        </w:rPr>
        <w:t>响应</w:t>
      </w:r>
      <w:r>
        <w:rPr>
          <w:rFonts w:hint="eastAsia" w:ascii="黑体" w:hAnsi="黑体" w:eastAsia="黑体" w:cs="黑体"/>
          <w:bCs/>
          <w:sz w:val="32"/>
          <w:szCs w:val="32"/>
        </w:rPr>
        <w:t>文件的所有内容，按</w:t>
      </w:r>
      <w:r>
        <w:rPr>
          <w:rFonts w:hint="eastAsia" w:ascii="黑体" w:hAnsi="黑体" w:eastAsia="黑体" w:cs="黑体"/>
          <w:bCs/>
          <w:sz w:val="32"/>
          <w:szCs w:val="32"/>
          <w:lang w:val="en-US" w:eastAsia="zh-CN"/>
        </w:rPr>
        <w:t>响应</w:t>
      </w:r>
      <w:r>
        <w:rPr>
          <w:rFonts w:hint="eastAsia" w:ascii="黑体" w:hAnsi="黑体" w:eastAsia="黑体" w:cs="黑体"/>
          <w:bCs/>
          <w:sz w:val="32"/>
          <w:szCs w:val="32"/>
        </w:rPr>
        <w:t>文件的下列要求编制</w:t>
      </w:r>
      <w:r>
        <w:rPr>
          <w:rFonts w:hint="eastAsia" w:ascii="黑体" w:hAnsi="黑体" w:eastAsia="黑体" w:cs="黑体"/>
          <w:bCs/>
          <w:sz w:val="32"/>
          <w:szCs w:val="32"/>
          <w:lang w:val="en-US" w:eastAsia="zh-CN"/>
        </w:rPr>
        <w:t>响应</w:t>
      </w:r>
      <w:r>
        <w:rPr>
          <w:rFonts w:hint="eastAsia" w:ascii="黑体" w:hAnsi="黑体" w:eastAsia="黑体" w:cs="黑体"/>
          <w:bCs/>
          <w:sz w:val="32"/>
          <w:szCs w:val="32"/>
        </w:rPr>
        <w:t>文件：</w:t>
      </w:r>
    </w:p>
    <w:p w14:paraId="05B89DB0">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.技术参数偏离表，提供加盖供应商公章的扫描件；</w:t>
      </w:r>
    </w:p>
    <w:p w14:paraId="7986A5A0">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.报价一览表，提供加盖供应商公章的扫描件；</w:t>
      </w:r>
    </w:p>
    <w:p w14:paraId="56897AE1">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.有效的营业执照、组织机构代码证、税务登记证（或三证合一的有效证件）复印件加盖供应商公章的扫描件；</w:t>
      </w:r>
    </w:p>
    <w:p w14:paraId="028C3FB0">
      <w:pPr>
        <w:pStyle w:val="6"/>
        <w:spacing w:line="560" w:lineRule="exact"/>
      </w:pPr>
      <w:r>
        <w:rPr>
          <w:rFonts w:hint="eastAsia"/>
        </w:rPr>
        <w:t>*</w:t>
      </w:r>
      <w:r>
        <w:rPr>
          <w:rFonts w:hint="eastAsia"/>
          <w:lang w:val="en-US" w:eastAsia="zh-CN"/>
        </w:rPr>
        <w:t>4</w:t>
      </w:r>
      <w:r>
        <w:rPr>
          <w:rFonts w:hint="eastAsia"/>
        </w:rPr>
        <w:t>.</w:t>
      </w:r>
      <w:r>
        <w:rPr>
          <w:rFonts w:hint="eastAsia" w:ascii="仿宋_GB2312" w:hAnsi="仿宋_GB2312" w:eastAsia="仿宋_GB2312" w:cs="仿宋_GB2312"/>
          <w:kern w:val="2"/>
          <w:sz w:val="32"/>
          <w:szCs w:val="32"/>
          <w:lang w:val="en-US" w:eastAsia="zh-CN" w:bidi="ar-SA"/>
        </w:rPr>
        <w:t>法定代表人授权委托书加盖</w:t>
      </w:r>
      <w:r>
        <w:rPr>
          <w:rFonts w:hint="eastAsia"/>
        </w:rPr>
        <w:t>供应商公章的扫描件；</w:t>
      </w:r>
    </w:p>
    <w:p w14:paraId="342ABDE9">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.授权代理人和法定代表人身份证明书加盖供应商公章的扫描件；</w:t>
      </w:r>
    </w:p>
    <w:p w14:paraId="5402C29F">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.供应商基本情况表加盖供应商公章的扫描件；</w:t>
      </w:r>
    </w:p>
    <w:p w14:paraId="471D805B">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7</w:t>
      </w:r>
      <w:r>
        <w:rPr>
          <w:rFonts w:hint="eastAsia" w:ascii="仿宋_GB2312" w:hAnsi="仿宋_GB2312" w:eastAsia="仿宋_GB2312" w:cs="仿宋_GB2312"/>
          <w:sz w:val="32"/>
          <w:szCs w:val="32"/>
        </w:rPr>
        <w:t>.供应商承诺函（主要内容为响应采购人所提出项目要求的全部条款，保证按时完成上述服务）加盖供应商公章的扫描件；</w:t>
      </w:r>
    </w:p>
    <w:p w14:paraId="1203A4EB">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8</w:t>
      </w:r>
      <w:r>
        <w:rPr>
          <w:rFonts w:hint="eastAsia" w:ascii="仿宋_GB2312" w:hAnsi="仿宋_GB2312" w:eastAsia="仿宋_GB2312" w:cs="仿宋_GB2312"/>
          <w:sz w:val="32"/>
          <w:szCs w:val="32"/>
        </w:rPr>
        <w:t>.响应函加盖供应商公章的扫描件；</w:t>
      </w:r>
    </w:p>
    <w:p w14:paraId="4BD13ED4">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9.提供未被“信用中国”网站（www.creditchina.gov.cn）或“中国政府采购网”网站（www.ccgp.gov.cn）等信用信息平台列入失信被执行人、重大税收违法案件当事人名单、政府采购严重失信行为记录名单的信用报告电子打印稿（图片、截图 、pdf文件）加盖公章的扫描版；</w:t>
      </w:r>
    </w:p>
    <w:p w14:paraId="54D1F544">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*10.打“★”项服务承诺书（格式自拟）提供加盖供应商公章的扫描件；</w:t>
      </w:r>
    </w:p>
    <w:p w14:paraId="2182CF33">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11.其他资料（</w:t>
      </w:r>
      <w:r>
        <w:rPr>
          <w:rFonts w:hint="eastAsia" w:ascii="仿宋_GB2312" w:hAnsi="仿宋_GB2312" w:eastAsia="仿宋_GB2312" w:cs="仿宋_GB2312"/>
          <w:sz w:val="32"/>
          <w:szCs w:val="32"/>
          <w:lang w:val="en-US" w:eastAsia="zh-CN"/>
        </w:rPr>
        <w:t>响应</w:t>
      </w:r>
      <w:r>
        <w:rPr>
          <w:rFonts w:hint="eastAsia" w:ascii="仿宋_GB2312" w:hAnsi="仿宋_GB2312" w:eastAsia="仿宋_GB2312" w:cs="仿宋_GB2312"/>
          <w:sz w:val="32"/>
          <w:szCs w:val="32"/>
        </w:rPr>
        <w:t>单位请自行增加）提供加盖供应商公章的扫描件。</w:t>
      </w:r>
    </w:p>
    <w:p w14:paraId="1D2B5BE8">
      <w:pPr>
        <w:pStyle w:val="6"/>
        <w:spacing w:line="560" w:lineRule="exact"/>
        <w:ind w:firstLine="643"/>
        <w:rPr>
          <w:rFonts w:hint="eastAsia" w:hAnsi="仿宋_GB2312" w:cs="仿宋_GB2312"/>
          <w:b/>
          <w:bCs/>
        </w:rPr>
      </w:pPr>
      <w:r>
        <w:rPr>
          <w:rFonts w:hint="eastAsia" w:hAnsi="仿宋_GB2312" w:cs="仿宋_GB2312"/>
          <w:b/>
          <w:bCs/>
        </w:rPr>
        <w:t>注：以上材料请按序号装订，格式见本文件“十三、</w:t>
      </w:r>
      <w:r>
        <w:rPr>
          <w:rFonts w:hint="eastAsia" w:hAnsi="仿宋_GB2312" w:cs="仿宋_GB2312"/>
          <w:b/>
          <w:bCs/>
          <w:lang w:val="en-US" w:eastAsia="zh-CN"/>
        </w:rPr>
        <w:t>响应</w:t>
      </w:r>
      <w:r>
        <w:rPr>
          <w:rFonts w:hint="eastAsia" w:hAnsi="仿宋_GB2312" w:cs="仿宋_GB2312"/>
          <w:b/>
          <w:bCs/>
        </w:rPr>
        <w:t>文件格式”。上述带“*”条款</w:t>
      </w:r>
      <w:r>
        <w:rPr>
          <w:rFonts w:hint="eastAsia" w:hAnsi="仿宋_GB2312" w:cs="仿宋_GB2312"/>
          <w:b/>
          <w:bCs/>
          <w:lang w:val="en-US" w:eastAsia="zh-CN"/>
        </w:rPr>
        <w:t>响应</w:t>
      </w:r>
      <w:r>
        <w:rPr>
          <w:rFonts w:hint="eastAsia" w:hAnsi="仿宋_GB2312" w:cs="仿宋_GB2312"/>
          <w:b/>
          <w:bCs/>
        </w:rPr>
        <w:t>单位必须在响应文件中提供，否则将作为无效响应处理。</w:t>
      </w:r>
    </w:p>
    <w:p w14:paraId="349426CE">
      <w:pPr>
        <w:pStyle w:val="6"/>
        <w:spacing w:line="560" w:lineRule="exact"/>
        <w:ind w:left="520" w:leftChars="200" w:firstLine="0" w:firstLineChars="0"/>
        <w:rPr>
          <w:rFonts w:hint="eastAsia" w:ascii="黑体" w:hAnsi="黑体" w:eastAsia="黑体" w:cs="黑体"/>
        </w:rPr>
      </w:pPr>
      <w:r>
        <w:rPr>
          <w:rFonts w:hint="eastAsia" w:ascii="黑体" w:hAnsi="黑体" w:eastAsia="黑体" w:cs="黑体"/>
        </w:rPr>
        <w:t>十二、联系方式</w:t>
      </w:r>
    </w:p>
    <w:p w14:paraId="3D9B7379">
      <w:pPr>
        <w:pStyle w:val="14"/>
        <w:snapToGrid w:val="0"/>
        <w:spacing w:line="560" w:lineRule="exact"/>
        <w:ind w:firstLine="640" w:firstLineChars="200"/>
        <w:rPr>
          <w:rFonts w:hint="eastAsia" w:ascii="仿宋_GB2312" w:hAnsi="仿宋_GB2312" w:eastAsia="仿宋_GB2312" w:cs="仿宋_GB2312"/>
          <w:color w:val="EE0000"/>
          <w:sz w:val="32"/>
          <w:szCs w:val="32"/>
          <w:lang w:val="en-US" w:eastAsia="zh-CN"/>
        </w:rPr>
      </w:pPr>
      <w:r>
        <w:rPr>
          <w:rFonts w:hint="eastAsia" w:ascii="仿宋_GB2312" w:hAnsi="仿宋_GB2312" w:eastAsia="仿宋_GB2312" w:cs="仿宋_GB2312"/>
          <w:color w:val="EE0000"/>
          <w:sz w:val="32"/>
          <w:szCs w:val="32"/>
        </w:rPr>
        <w:t>项目联系人：</w:t>
      </w:r>
      <w:r>
        <w:rPr>
          <w:rFonts w:hint="eastAsia" w:ascii="仿宋_GB2312" w:hAnsi="仿宋_GB2312" w:eastAsia="仿宋_GB2312" w:cs="仿宋_GB2312"/>
          <w:color w:val="EE0000"/>
          <w:sz w:val="32"/>
          <w:szCs w:val="32"/>
          <w:lang w:val="en-US" w:eastAsia="zh-CN"/>
        </w:rPr>
        <w:t>吴老师 18915099258</w:t>
      </w:r>
    </w:p>
    <w:p w14:paraId="6C16EC04">
      <w:pPr>
        <w:pStyle w:val="14"/>
        <w:snapToGrid w:val="0"/>
        <w:spacing w:line="560" w:lineRule="exact"/>
        <w:ind w:firstLine="640" w:firstLineChars="200"/>
        <w:rPr>
          <w:rFonts w:hint="default" w:ascii="仿宋_GB2312" w:hAnsi="仿宋_GB2312" w:eastAsia="仿宋_GB2312" w:cs="仿宋_GB2312"/>
          <w:color w:val="EE0000"/>
          <w:sz w:val="32"/>
          <w:szCs w:val="32"/>
          <w:lang w:val="en-US" w:eastAsia="zh-CN"/>
        </w:rPr>
      </w:pPr>
      <w:r>
        <w:rPr>
          <w:rFonts w:hint="eastAsia" w:ascii="仿宋_GB2312" w:hAnsi="仿宋_GB2312" w:eastAsia="仿宋_GB2312" w:cs="仿宋_GB2312"/>
          <w:color w:val="EE0000"/>
          <w:sz w:val="32"/>
          <w:szCs w:val="32"/>
          <w:lang w:val="en-US" w:eastAsia="zh-CN"/>
        </w:rPr>
        <w:t>响应文件送（寄）达地址：</w:t>
      </w:r>
      <w:r>
        <w:rPr>
          <w:rFonts w:hint="eastAsia" w:ascii="仿宋_GB2312" w:hAnsi="仿宋_GB2312" w:eastAsia="仿宋_GB2312" w:cs="仿宋_GB2312"/>
          <w:sz w:val="32"/>
          <w:szCs w:val="32"/>
          <w:lang w:val="en-US" w:eastAsia="zh-CN"/>
        </w:rPr>
        <w:t>江苏城乡建设职业学院行政楼815室</w:t>
      </w:r>
      <w:r>
        <w:rPr>
          <w:rFonts w:hint="eastAsia" w:ascii="仿宋_GB2312" w:hAnsi="仿宋_GB2312" w:eastAsia="仿宋_GB2312" w:cs="仿宋_GB2312"/>
          <w:color w:val="EE0000"/>
          <w:sz w:val="32"/>
          <w:szCs w:val="32"/>
          <w:lang w:val="en-US" w:eastAsia="zh-CN"/>
        </w:rPr>
        <w:t xml:space="preserve">        </w:t>
      </w:r>
    </w:p>
    <w:p w14:paraId="0C62A53F">
      <w:pPr>
        <w:pageBreakBefore w:val="0"/>
        <w:kinsoku/>
        <w:wordWrap/>
        <w:overflowPunct/>
        <w:topLinePunct w:val="0"/>
        <w:bidi w:val="0"/>
        <w:spacing w:line="560" w:lineRule="exact"/>
        <w:ind w:right="0"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采购联系人：</w:t>
      </w:r>
      <w:r>
        <w:rPr>
          <w:rFonts w:hint="eastAsia" w:ascii="仿宋_GB2312" w:hAnsi="仿宋_GB2312" w:eastAsia="仿宋_GB2312" w:cs="仿宋_GB2312"/>
          <w:sz w:val="32"/>
          <w:szCs w:val="32"/>
          <w:lang w:val="en-US" w:eastAsia="zh-CN"/>
        </w:rPr>
        <w:t>张</w:t>
      </w:r>
      <w:r>
        <w:rPr>
          <w:rFonts w:hint="eastAsia" w:ascii="仿宋_GB2312" w:hAnsi="仿宋_GB2312" w:eastAsia="仿宋_GB2312" w:cs="仿宋_GB2312"/>
          <w:sz w:val="32"/>
          <w:szCs w:val="32"/>
        </w:rPr>
        <w:t>老师</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0519-69872277</w:t>
      </w:r>
    </w:p>
    <w:p w14:paraId="7763D0E7">
      <w:pPr>
        <w:pStyle w:val="14"/>
        <w:snapToGrid w:val="0"/>
        <w:spacing w:line="560" w:lineRule="exact"/>
        <w:ind w:firstLine="640" w:firstLineChars="200"/>
        <w:rPr>
          <w:rFonts w:hint="eastAsia" w:hAnsi="宋体"/>
        </w:rPr>
      </w:pPr>
      <w:r>
        <w:rPr>
          <w:rFonts w:hint="eastAsia" w:ascii="仿宋_GB2312" w:hAnsi="仿宋_GB2312" w:eastAsia="仿宋_GB2312" w:cs="仿宋_GB2312"/>
          <w:sz w:val="32"/>
          <w:szCs w:val="32"/>
        </w:rPr>
        <w:t>通讯地址：江苏省常州市钟楼区邹区镇殷村职教园和裕路1号</w:t>
      </w:r>
      <w:r>
        <w:rPr>
          <w:rFonts w:hint="eastAsia" w:hAnsi="宋体"/>
        </w:rPr>
        <w:t xml:space="preserve">                              </w:t>
      </w:r>
    </w:p>
    <w:p w14:paraId="2346BE91">
      <w:pPr>
        <w:pStyle w:val="14"/>
        <w:snapToGrid w:val="0"/>
        <w:spacing w:line="560" w:lineRule="exact"/>
        <w:ind w:firstLine="640" w:firstLineChars="200"/>
        <w:jc w:val="right"/>
        <w:rPr>
          <w:rFonts w:hint="eastAsia" w:ascii="仿宋_GB2312" w:hAnsi="仿宋_GB2312" w:eastAsia="仿宋_GB2312" w:cs="仿宋_GB2312"/>
          <w:color w:val="auto"/>
          <w:kern w:val="2"/>
          <w:sz w:val="32"/>
          <w:szCs w:val="32"/>
        </w:rPr>
      </w:pPr>
      <w:r>
        <w:rPr>
          <w:rFonts w:hint="eastAsia" w:ascii="仿宋_GB2312" w:hAnsi="仿宋_GB2312" w:eastAsia="仿宋_GB2312" w:cs="仿宋_GB2312"/>
          <w:color w:val="auto"/>
          <w:kern w:val="2"/>
          <w:sz w:val="32"/>
          <w:szCs w:val="32"/>
        </w:rPr>
        <w:t xml:space="preserve"> 江苏城乡建设职业学院</w:t>
      </w:r>
      <w:r>
        <w:rPr>
          <w:rFonts w:ascii="仿宋_GB2312" w:hAnsi="仿宋_GB2312" w:eastAsia="仿宋_GB2312" w:cs="仿宋_GB2312"/>
          <w:color w:val="auto"/>
          <w:kern w:val="2"/>
          <w:sz w:val="32"/>
          <w:szCs w:val="32"/>
        </w:rPr>
        <w:t xml:space="preserve">                                                </w:t>
      </w:r>
      <w:r>
        <w:rPr>
          <w:rFonts w:hint="eastAsia" w:ascii="仿宋_GB2312" w:hAnsi="仿宋_GB2312" w:eastAsia="仿宋_GB2312" w:cs="仿宋_GB2312"/>
          <w:color w:val="auto"/>
          <w:kern w:val="2"/>
          <w:sz w:val="32"/>
          <w:szCs w:val="32"/>
        </w:rPr>
        <w:t xml:space="preserve">               </w:t>
      </w:r>
      <w:r>
        <w:rPr>
          <w:rFonts w:hint="eastAsia" w:ascii="仿宋_GB2312" w:hAnsi="仿宋_GB2312" w:eastAsia="仿宋_GB2312" w:cs="仿宋_GB2312"/>
          <w:color w:val="FF0000"/>
          <w:kern w:val="2"/>
          <w:sz w:val="32"/>
          <w:szCs w:val="32"/>
        </w:rPr>
        <w:t>年</w:t>
      </w:r>
      <w:r>
        <w:rPr>
          <w:rFonts w:hint="eastAsia" w:ascii="仿宋_GB2312" w:hAnsi="仿宋_GB2312" w:eastAsia="仿宋_GB2312" w:cs="仿宋_GB2312"/>
          <w:color w:val="FF0000"/>
          <w:kern w:val="2"/>
          <w:sz w:val="32"/>
          <w:szCs w:val="32"/>
          <w:lang w:val="en-US" w:eastAsia="zh-CN"/>
        </w:rPr>
        <w:t xml:space="preserve">  </w:t>
      </w:r>
      <w:r>
        <w:rPr>
          <w:rFonts w:hint="eastAsia" w:ascii="仿宋_GB2312" w:hAnsi="仿宋_GB2312" w:eastAsia="仿宋_GB2312" w:cs="仿宋_GB2312"/>
          <w:color w:val="FF0000"/>
          <w:kern w:val="2"/>
          <w:sz w:val="32"/>
          <w:szCs w:val="32"/>
        </w:rPr>
        <w:t>月</w:t>
      </w:r>
      <w:r>
        <w:rPr>
          <w:rFonts w:hint="eastAsia" w:ascii="仿宋_GB2312" w:hAnsi="仿宋_GB2312" w:eastAsia="仿宋_GB2312" w:cs="仿宋_GB2312"/>
          <w:color w:val="FF0000"/>
          <w:kern w:val="2"/>
          <w:sz w:val="32"/>
          <w:szCs w:val="32"/>
          <w:lang w:val="en-US" w:eastAsia="zh-CN"/>
        </w:rPr>
        <w:t xml:space="preserve">  </w:t>
      </w:r>
      <w:r>
        <w:rPr>
          <w:rFonts w:hint="eastAsia" w:ascii="仿宋_GB2312" w:hAnsi="仿宋_GB2312" w:eastAsia="仿宋_GB2312" w:cs="仿宋_GB2312"/>
          <w:color w:val="FF0000"/>
          <w:kern w:val="2"/>
          <w:sz w:val="32"/>
          <w:szCs w:val="32"/>
        </w:rPr>
        <w:t>日</w:t>
      </w:r>
    </w:p>
    <w:p w14:paraId="1F6AD7AB">
      <w:pPr>
        <w:spacing w:line="560" w:lineRule="exact"/>
        <w:ind w:firstLine="640" w:firstLineChars="200"/>
        <w:rPr>
          <w:rFonts w:hint="eastAsia" w:ascii="黑体" w:hAnsi="黑体" w:eastAsia="黑体" w:cs="黑体"/>
          <w:bCs/>
          <w:sz w:val="32"/>
          <w:szCs w:val="32"/>
        </w:rPr>
      </w:pPr>
      <w:r>
        <w:rPr>
          <w:rFonts w:hint="eastAsia" w:ascii="仿宋_GB2312" w:hAnsi="仿宋_GB2312" w:eastAsia="仿宋_GB2312" w:cs="仿宋_GB2312"/>
          <w:sz w:val="32"/>
          <w:szCs w:val="32"/>
        </w:rPr>
        <w:br w:type="page"/>
      </w:r>
      <w:bookmarkStart w:id="1" w:name="_Toc308700881"/>
      <w:r>
        <w:rPr>
          <w:rFonts w:hint="eastAsia" w:ascii="黑体" w:hAnsi="黑体" w:eastAsia="黑体" w:cs="黑体"/>
          <w:bCs/>
          <w:sz w:val="32"/>
          <w:szCs w:val="32"/>
        </w:rPr>
        <w:t>十三、</w:t>
      </w:r>
      <w:r>
        <w:rPr>
          <w:rFonts w:hint="eastAsia" w:ascii="黑体" w:hAnsi="黑体" w:eastAsia="黑体" w:cs="黑体"/>
          <w:bCs/>
          <w:sz w:val="32"/>
          <w:szCs w:val="32"/>
          <w:lang w:val="en-US" w:eastAsia="zh-CN"/>
        </w:rPr>
        <w:t>响应</w:t>
      </w:r>
      <w:r>
        <w:rPr>
          <w:rFonts w:hint="eastAsia" w:ascii="黑体" w:hAnsi="黑体" w:eastAsia="黑体" w:cs="黑体"/>
          <w:bCs/>
          <w:sz w:val="32"/>
          <w:szCs w:val="32"/>
        </w:rPr>
        <w:t>文件格式</w:t>
      </w:r>
      <w:bookmarkEnd w:id="1"/>
      <w:r>
        <w:rPr>
          <w:rFonts w:hint="eastAsia" w:ascii="黑体" w:hAnsi="黑体" w:eastAsia="黑体" w:cs="黑体"/>
          <w:bCs/>
          <w:sz w:val="32"/>
          <w:szCs w:val="32"/>
        </w:rPr>
        <w:t>：</w:t>
      </w:r>
    </w:p>
    <w:p w14:paraId="76960C7D">
      <w:pPr>
        <w:pStyle w:val="3"/>
        <w:spacing w:before="0" w:after="0" w:line="560" w:lineRule="exact"/>
        <w:ind w:firstLine="482" w:firstLineChars="200"/>
        <w:rPr>
          <w:rFonts w:hint="eastAsia" w:ascii="宋体" w:hAnsi="宋体" w:eastAsia="宋体" w:cs="仿宋"/>
          <w:sz w:val="24"/>
          <w:szCs w:val="24"/>
        </w:rPr>
      </w:pPr>
    </w:p>
    <w:p w14:paraId="55D8D224">
      <w:pPr>
        <w:spacing w:line="560" w:lineRule="exact"/>
        <w:ind w:firstLine="482" w:firstLineChars="200"/>
        <w:rPr>
          <w:rFonts w:hint="eastAsia" w:ascii="宋体" w:hAnsi="宋体" w:eastAsia="宋体" w:cs="仿宋"/>
          <w:b/>
          <w:sz w:val="24"/>
          <w:szCs w:val="24"/>
          <w:lang w:val="en-US" w:eastAsia="zh-CN"/>
        </w:rPr>
      </w:pPr>
    </w:p>
    <w:p w14:paraId="5962BFEF">
      <w:pPr>
        <w:spacing w:line="560" w:lineRule="exact"/>
        <w:ind w:firstLine="602" w:firstLineChars="200"/>
        <w:rPr>
          <w:rFonts w:hint="eastAsia" w:ascii="宋体" w:hAnsi="宋体" w:eastAsia="宋体" w:cs="仿宋"/>
          <w:b/>
          <w:sz w:val="30"/>
          <w:szCs w:val="30"/>
        </w:rPr>
      </w:pPr>
      <w:r>
        <w:rPr>
          <w:rFonts w:hint="eastAsia" w:ascii="宋体" w:hAnsi="宋体" w:eastAsia="宋体" w:cs="仿宋"/>
          <w:b/>
          <w:sz w:val="30"/>
          <w:szCs w:val="30"/>
          <w:lang w:val="en-US" w:eastAsia="zh-CN"/>
        </w:rPr>
        <w:t>响应</w:t>
      </w:r>
      <w:r>
        <w:rPr>
          <w:rFonts w:hint="eastAsia" w:ascii="宋体" w:hAnsi="宋体" w:eastAsia="宋体" w:cs="仿宋"/>
          <w:b/>
          <w:sz w:val="30"/>
          <w:szCs w:val="30"/>
        </w:rPr>
        <w:t>文件封面</w:t>
      </w:r>
    </w:p>
    <w:p w14:paraId="73364D5B">
      <w:pPr>
        <w:spacing w:line="560" w:lineRule="exact"/>
        <w:ind w:firstLine="3520" w:firstLineChars="1100"/>
        <w:rPr>
          <w:rFonts w:hint="eastAsia" w:ascii="黑体" w:hAnsi="黑体" w:eastAsia="黑体" w:cs="黑体"/>
          <w:sz w:val="32"/>
          <w:szCs w:val="32"/>
          <w:u w:val="single"/>
        </w:rPr>
      </w:pPr>
    </w:p>
    <w:p w14:paraId="325DBF88">
      <w:pPr>
        <w:spacing w:line="560" w:lineRule="exact"/>
        <w:ind w:firstLine="3520" w:firstLineChars="1100"/>
        <w:rPr>
          <w:rFonts w:hint="eastAsia" w:ascii="黑体" w:hAnsi="黑体" w:eastAsia="黑体" w:cs="黑体"/>
          <w:sz w:val="32"/>
          <w:szCs w:val="32"/>
        </w:rPr>
      </w:pPr>
      <w:r>
        <w:rPr>
          <w:rFonts w:hint="eastAsia" w:ascii="黑体" w:hAnsi="黑体" w:eastAsia="黑体" w:cs="黑体"/>
          <w:sz w:val="32"/>
          <w:szCs w:val="32"/>
          <w:u w:val="single"/>
        </w:rPr>
        <w:t xml:space="preserve">             </w:t>
      </w:r>
      <w:r>
        <w:rPr>
          <w:rFonts w:hint="eastAsia" w:ascii="黑体" w:hAnsi="黑体" w:eastAsia="黑体" w:cs="黑体"/>
          <w:sz w:val="32"/>
          <w:szCs w:val="32"/>
        </w:rPr>
        <w:t>项目</w:t>
      </w:r>
    </w:p>
    <w:p w14:paraId="2FC5011D">
      <w:pPr>
        <w:spacing w:line="560" w:lineRule="exact"/>
        <w:ind w:firstLine="640" w:firstLineChars="200"/>
        <w:jc w:val="center"/>
        <w:rPr>
          <w:rFonts w:hint="eastAsia" w:ascii="黑体" w:hAnsi="黑体" w:eastAsia="黑体" w:cs="黑体"/>
          <w:sz w:val="32"/>
          <w:szCs w:val="32"/>
          <w:lang w:val="en-US" w:eastAsia="zh-CN"/>
        </w:rPr>
      </w:pPr>
    </w:p>
    <w:p w14:paraId="1DE0BB88">
      <w:pPr>
        <w:spacing w:line="560" w:lineRule="exact"/>
        <w:ind w:firstLine="640" w:firstLineChars="200"/>
        <w:jc w:val="center"/>
        <w:rPr>
          <w:rFonts w:hint="eastAsia" w:ascii="黑体" w:hAnsi="黑体" w:eastAsia="黑体" w:cs="黑体"/>
          <w:sz w:val="32"/>
          <w:szCs w:val="32"/>
          <w:lang w:val="en-US" w:eastAsia="zh-CN"/>
        </w:rPr>
      </w:pPr>
    </w:p>
    <w:p w14:paraId="232500EB">
      <w:pPr>
        <w:spacing w:line="560" w:lineRule="exact"/>
        <w:ind w:firstLine="640" w:firstLineChars="200"/>
        <w:jc w:val="center"/>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响</w:t>
      </w:r>
    </w:p>
    <w:p w14:paraId="07F6F519">
      <w:pPr>
        <w:spacing w:line="560" w:lineRule="exact"/>
        <w:ind w:firstLine="640" w:firstLineChars="200"/>
        <w:jc w:val="center"/>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应</w:t>
      </w:r>
    </w:p>
    <w:p w14:paraId="57F15F82">
      <w:pPr>
        <w:spacing w:line="560" w:lineRule="exact"/>
        <w:ind w:firstLine="640" w:firstLineChars="200"/>
        <w:jc w:val="center"/>
        <w:rPr>
          <w:rFonts w:hint="eastAsia" w:ascii="黑体" w:hAnsi="黑体" w:eastAsia="黑体" w:cs="黑体"/>
          <w:sz w:val="32"/>
          <w:szCs w:val="32"/>
        </w:rPr>
      </w:pPr>
      <w:r>
        <w:rPr>
          <w:rFonts w:hint="eastAsia" w:ascii="黑体" w:hAnsi="黑体" w:eastAsia="黑体" w:cs="黑体"/>
          <w:sz w:val="32"/>
          <w:szCs w:val="32"/>
        </w:rPr>
        <w:t>文</w:t>
      </w:r>
    </w:p>
    <w:p w14:paraId="478C77A3">
      <w:pPr>
        <w:spacing w:line="560" w:lineRule="exact"/>
        <w:ind w:firstLine="640" w:firstLineChars="200"/>
        <w:jc w:val="center"/>
        <w:rPr>
          <w:rFonts w:hint="eastAsia" w:ascii="黑体" w:hAnsi="黑体" w:eastAsia="黑体" w:cs="黑体"/>
          <w:sz w:val="32"/>
          <w:szCs w:val="32"/>
        </w:rPr>
      </w:pPr>
      <w:r>
        <w:rPr>
          <w:rFonts w:hint="eastAsia" w:ascii="黑体" w:hAnsi="黑体" w:eastAsia="黑体" w:cs="黑体"/>
          <w:sz w:val="32"/>
          <w:szCs w:val="32"/>
        </w:rPr>
        <w:t>件</w:t>
      </w:r>
    </w:p>
    <w:p w14:paraId="0371FF24">
      <w:pPr>
        <w:tabs>
          <w:tab w:val="left" w:pos="840"/>
          <w:tab w:val="left" w:pos="8280"/>
        </w:tabs>
        <w:spacing w:line="560" w:lineRule="exact"/>
        <w:ind w:firstLine="1600" w:firstLineChars="500"/>
        <w:rPr>
          <w:rFonts w:hint="eastAsia" w:ascii="黑体" w:hAnsi="黑体" w:eastAsia="黑体" w:cs="黑体"/>
          <w:sz w:val="32"/>
          <w:szCs w:val="32"/>
        </w:rPr>
      </w:pPr>
    </w:p>
    <w:p w14:paraId="48CA84B2">
      <w:pPr>
        <w:tabs>
          <w:tab w:val="left" w:pos="840"/>
          <w:tab w:val="left" w:pos="8280"/>
        </w:tabs>
        <w:spacing w:line="560" w:lineRule="exact"/>
        <w:ind w:firstLine="1600" w:firstLineChars="500"/>
        <w:rPr>
          <w:rFonts w:hint="eastAsia" w:ascii="黑体" w:hAnsi="黑体" w:eastAsia="黑体" w:cs="黑体"/>
          <w:sz w:val="32"/>
          <w:szCs w:val="32"/>
        </w:rPr>
      </w:pPr>
    </w:p>
    <w:p w14:paraId="45355D0E">
      <w:pPr>
        <w:tabs>
          <w:tab w:val="left" w:pos="840"/>
          <w:tab w:val="left" w:pos="8280"/>
        </w:tabs>
        <w:spacing w:line="560" w:lineRule="exact"/>
        <w:ind w:firstLine="1600" w:firstLineChars="500"/>
        <w:rPr>
          <w:rFonts w:hint="eastAsia" w:ascii="黑体" w:hAnsi="黑体" w:eastAsia="黑体" w:cs="黑体"/>
          <w:sz w:val="32"/>
          <w:szCs w:val="32"/>
        </w:rPr>
      </w:pPr>
      <w:r>
        <w:rPr>
          <w:rFonts w:hint="eastAsia" w:ascii="黑体" w:hAnsi="黑体" w:eastAsia="黑体" w:cs="黑体"/>
          <w:sz w:val="32"/>
          <w:szCs w:val="32"/>
        </w:rPr>
        <w:t>项目名称：</w:t>
      </w:r>
    </w:p>
    <w:p w14:paraId="36BE081B">
      <w:pPr>
        <w:tabs>
          <w:tab w:val="left" w:pos="840"/>
          <w:tab w:val="left" w:pos="8280"/>
        </w:tabs>
        <w:spacing w:line="560" w:lineRule="exact"/>
        <w:ind w:firstLine="1600" w:firstLineChars="500"/>
        <w:rPr>
          <w:rFonts w:hint="eastAsia" w:ascii="黑体" w:hAnsi="黑体" w:eastAsia="黑体" w:cs="黑体"/>
          <w:sz w:val="32"/>
          <w:szCs w:val="32"/>
        </w:rPr>
      </w:pPr>
      <w:r>
        <w:rPr>
          <w:rFonts w:hint="eastAsia" w:ascii="黑体" w:hAnsi="黑体" w:eastAsia="黑体" w:cs="黑体"/>
          <w:sz w:val="32"/>
          <w:szCs w:val="32"/>
          <w:lang w:val="en-US" w:eastAsia="zh-CN"/>
        </w:rPr>
        <w:t>响应</w:t>
      </w:r>
      <w:r>
        <w:rPr>
          <w:rFonts w:hint="eastAsia" w:ascii="黑体" w:hAnsi="黑体" w:eastAsia="黑体" w:cs="黑体"/>
          <w:sz w:val="32"/>
          <w:szCs w:val="32"/>
        </w:rPr>
        <w:t xml:space="preserve">单位（盖章）： </w:t>
      </w:r>
    </w:p>
    <w:p w14:paraId="558991C3">
      <w:pPr>
        <w:tabs>
          <w:tab w:val="left" w:pos="840"/>
          <w:tab w:val="left" w:pos="8280"/>
        </w:tabs>
        <w:spacing w:line="560" w:lineRule="exact"/>
        <w:ind w:firstLine="1600" w:firstLineChars="500"/>
        <w:rPr>
          <w:rFonts w:hint="eastAsia" w:ascii="黑体" w:hAnsi="黑体" w:eastAsia="黑体" w:cs="黑体"/>
          <w:sz w:val="32"/>
          <w:szCs w:val="32"/>
        </w:rPr>
      </w:pPr>
      <w:r>
        <w:rPr>
          <w:rFonts w:hint="eastAsia" w:ascii="黑体" w:hAnsi="黑体" w:eastAsia="黑体" w:cs="黑体"/>
          <w:sz w:val="32"/>
          <w:szCs w:val="32"/>
        </w:rPr>
        <w:t xml:space="preserve">法定代表人或被授权人（签名或盖章）： </w:t>
      </w:r>
    </w:p>
    <w:p w14:paraId="34FF04A7">
      <w:pPr>
        <w:spacing w:line="560" w:lineRule="exact"/>
        <w:ind w:firstLine="640" w:firstLineChars="200"/>
        <w:rPr>
          <w:rFonts w:hint="eastAsia" w:ascii="黑体" w:hAnsi="黑体" w:eastAsia="黑体" w:cs="黑体"/>
          <w:sz w:val="32"/>
          <w:szCs w:val="32"/>
        </w:rPr>
      </w:pPr>
    </w:p>
    <w:p w14:paraId="3E867621">
      <w:pPr>
        <w:spacing w:line="560" w:lineRule="exact"/>
        <w:ind w:firstLine="480" w:firstLineChars="200"/>
        <w:rPr>
          <w:rFonts w:hint="eastAsia" w:ascii="黑体" w:hAnsi="黑体" w:eastAsia="黑体" w:cs="黑体"/>
          <w:sz w:val="24"/>
          <w:szCs w:val="24"/>
        </w:rPr>
      </w:pPr>
    </w:p>
    <w:p w14:paraId="177ADABE">
      <w:pPr>
        <w:spacing w:line="560" w:lineRule="exact"/>
        <w:ind w:firstLine="480" w:firstLineChars="200"/>
        <w:rPr>
          <w:rFonts w:hint="eastAsia" w:ascii="黑体" w:hAnsi="黑体" w:eastAsia="黑体" w:cs="黑体"/>
          <w:sz w:val="32"/>
          <w:szCs w:val="32"/>
        </w:rPr>
      </w:pPr>
      <w:r>
        <w:rPr>
          <w:rFonts w:hint="eastAsia" w:ascii="黑体" w:hAnsi="黑体" w:eastAsia="黑体" w:cs="黑体"/>
          <w:sz w:val="24"/>
          <w:szCs w:val="24"/>
        </w:rPr>
        <w:t xml:space="preserve">                            </w:t>
      </w:r>
      <w:r>
        <w:rPr>
          <w:rFonts w:hint="eastAsia" w:ascii="黑体" w:hAnsi="黑体" w:eastAsia="黑体" w:cs="黑体"/>
          <w:sz w:val="32"/>
          <w:szCs w:val="32"/>
        </w:rPr>
        <w:t xml:space="preserve">        年        月      日</w:t>
      </w:r>
      <w:bookmarkStart w:id="2" w:name="_Toc311189785"/>
      <w:bookmarkStart w:id="3" w:name="_Toc393194385"/>
      <w:bookmarkStart w:id="4" w:name="_Toc21139"/>
      <w:bookmarkStart w:id="5" w:name="_Toc21350"/>
      <w:bookmarkStart w:id="6" w:name="_Toc346"/>
    </w:p>
    <w:p w14:paraId="2AA5F9A6">
      <w:pPr>
        <w:widowControl/>
        <w:spacing w:line="560" w:lineRule="exact"/>
        <w:ind w:firstLine="640" w:firstLineChars="200"/>
        <w:rPr>
          <w:rFonts w:hint="eastAsia" w:ascii="黑体" w:hAnsi="黑体" w:eastAsia="黑体" w:cs="黑体"/>
          <w:bCs/>
          <w:sz w:val="32"/>
          <w:szCs w:val="32"/>
        </w:rPr>
      </w:pPr>
      <w:r>
        <w:rPr>
          <w:rFonts w:hint="eastAsia" w:ascii="宋体" w:hAnsi="宋体" w:eastAsia="宋体" w:cs="仿宋"/>
          <w:sz w:val="32"/>
          <w:szCs w:val="32"/>
        </w:rPr>
        <w:br w:type="page"/>
      </w:r>
      <w:bookmarkEnd w:id="2"/>
      <w:bookmarkEnd w:id="3"/>
      <w:bookmarkEnd w:id="4"/>
      <w:bookmarkEnd w:id="5"/>
      <w:bookmarkEnd w:id="6"/>
      <w:r>
        <w:rPr>
          <w:rFonts w:hint="eastAsia" w:ascii="黑体" w:hAnsi="黑体" w:eastAsia="黑体" w:cs="黑体"/>
          <w:bCs/>
          <w:sz w:val="32"/>
          <w:szCs w:val="32"/>
        </w:rPr>
        <w:t>附件1：技术参数偏离表加盖供应商公章</w:t>
      </w:r>
    </w:p>
    <w:p w14:paraId="439917CD">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供应商应对询价文件中规定的商务（如质保期、交货期、付款方式）及服务部分给予充分的考虑。</w:t>
      </w:r>
    </w:p>
    <w:p w14:paraId="6EF7D10F">
      <w:pPr>
        <w:spacing w:line="560" w:lineRule="exact"/>
        <w:ind w:firstLine="643" w:firstLineChars="200"/>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1.为了评审的需要，供应商</w:t>
      </w:r>
      <w:r>
        <w:rPr>
          <w:rFonts w:hint="eastAsia" w:ascii="仿宋_GB2312" w:hAnsi="仿宋_GB2312" w:eastAsia="仿宋_GB2312" w:cs="仿宋_GB2312"/>
          <w:b/>
          <w:bCs/>
          <w:sz w:val="32"/>
          <w:szCs w:val="32"/>
          <w:lang w:val="zh-CN"/>
        </w:rPr>
        <w:t>对本项目要求服务条款中指标如有偏离，应在本表中详细列出，如无偏离，请在本部分写“完全响应本项目指标</w:t>
      </w:r>
      <w:r>
        <w:rPr>
          <w:rFonts w:hint="eastAsia" w:ascii="仿宋_GB2312" w:hAnsi="仿宋_GB2312" w:eastAsia="仿宋_GB2312" w:cs="仿宋_GB2312"/>
          <w:b/>
          <w:bCs/>
          <w:sz w:val="32"/>
          <w:szCs w:val="32"/>
        </w:rPr>
        <w:t>服务</w:t>
      </w:r>
      <w:r>
        <w:rPr>
          <w:rFonts w:hint="eastAsia" w:ascii="仿宋_GB2312" w:hAnsi="仿宋_GB2312" w:eastAsia="仿宋_GB2312" w:cs="仿宋_GB2312"/>
          <w:b/>
          <w:bCs/>
          <w:sz w:val="32"/>
          <w:szCs w:val="32"/>
          <w:lang w:val="zh-CN"/>
        </w:rPr>
        <w:t>要求，无偏离”，否则视为</w:t>
      </w:r>
      <w:r>
        <w:rPr>
          <w:rFonts w:hint="eastAsia" w:ascii="仿宋_GB2312" w:hAnsi="仿宋_GB2312" w:eastAsia="仿宋_GB2312" w:cs="仿宋_GB2312"/>
          <w:b/>
          <w:bCs/>
          <w:sz w:val="32"/>
          <w:szCs w:val="32"/>
        </w:rPr>
        <w:t>完全响应</w:t>
      </w:r>
      <w:r>
        <w:rPr>
          <w:rFonts w:hint="eastAsia" w:ascii="仿宋_GB2312" w:hAnsi="仿宋_GB2312" w:eastAsia="仿宋_GB2312" w:cs="仿宋_GB2312"/>
          <w:b/>
          <w:bCs/>
          <w:sz w:val="32"/>
          <w:szCs w:val="32"/>
          <w:lang w:val="zh-CN"/>
        </w:rPr>
        <w:t>。</w:t>
      </w:r>
    </w:p>
    <w:p w14:paraId="7AF1C7EF">
      <w:pPr>
        <w:spacing w:line="560" w:lineRule="exact"/>
        <w:ind w:firstLine="643" w:firstLineChars="200"/>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2.商务条款如无偏离，请在商务条款部分写“完全响应商务条款要求，无偏离”，并按格式要求盖章签字附在响应文件中，</w:t>
      </w:r>
      <w:r>
        <w:rPr>
          <w:rFonts w:hint="eastAsia" w:ascii="仿宋_GB2312" w:hAnsi="仿宋_GB2312" w:eastAsia="仿宋_GB2312" w:cs="仿宋_GB2312"/>
          <w:b/>
          <w:bCs/>
          <w:sz w:val="32"/>
          <w:szCs w:val="32"/>
          <w:lang w:val="zh-CN"/>
        </w:rPr>
        <w:t>否则视为</w:t>
      </w:r>
      <w:r>
        <w:rPr>
          <w:rFonts w:hint="eastAsia" w:ascii="仿宋_GB2312" w:hAnsi="仿宋_GB2312" w:eastAsia="仿宋_GB2312" w:cs="仿宋_GB2312"/>
          <w:b/>
          <w:bCs/>
          <w:sz w:val="32"/>
          <w:szCs w:val="32"/>
        </w:rPr>
        <w:t>完全响应</w:t>
      </w:r>
      <w:r>
        <w:rPr>
          <w:rFonts w:hint="eastAsia" w:ascii="仿宋_GB2312" w:hAnsi="仿宋_GB2312" w:eastAsia="仿宋_GB2312" w:cs="仿宋_GB2312"/>
          <w:b/>
          <w:bCs/>
          <w:sz w:val="32"/>
          <w:szCs w:val="32"/>
          <w:lang w:val="zh-CN"/>
        </w:rPr>
        <w:t>。</w:t>
      </w:r>
    </w:p>
    <w:p w14:paraId="64F92415">
      <w:pPr>
        <w:spacing w:line="560" w:lineRule="exact"/>
        <w:ind w:firstLine="480" w:firstLineChars="200"/>
        <w:rPr>
          <w:rFonts w:hint="eastAsia" w:ascii="宋体" w:hAnsi="宋体" w:eastAsia="宋体" w:cs="仿宋"/>
          <w:sz w:val="24"/>
          <w:szCs w:val="24"/>
        </w:rPr>
      </w:pPr>
    </w:p>
    <w:p w14:paraId="4123EC1B">
      <w:pPr>
        <w:spacing w:line="560" w:lineRule="exact"/>
        <w:ind w:firstLine="640" w:firstLineChars="200"/>
        <w:rPr>
          <w:rFonts w:hint="eastAsia" w:ascii="黑体" w:hAnsi="黑体" w:eastAsia="黑体" w:cs="黑体"/>
          <w:sz w:val="32"/>
          <w:szCs w:val="32"/>
          <w:u w:val="single"/>
        </w:rPr>
      </w:pPr>
      <w:r>
        <w:rPr>
          <w:rFonts w:hint="eastAsia" w:ascii="黑体" w:hAnsi="黑体" w:eastAsia="黑体" w:cs="黑体"/>
          <w:sz w:val="32"/>
          <w:szCs w:val="32"/>
        </w:rPr>
        <w:t xml:space="preserve"> 项目名称：</w:t>
      </w:r>
      <w:r>
        <w:rPr>
          <w:rFonts w:hint="eastAsia" w:ascii="黑体" w:hAnsi="黑体" w:eastAsia="黑体" w:cs="黑体"/>
          <w:sz w:val="32"/>
          <w:szCs w:val="32"/>
          <w:u w:val="single"/>
        </w:rPr>
        <w:t xml:space="preserve">          </w:t>
      </w:r>
    </w:p>
    <w:p w14:paraId="4482CAAF">
      <w:pPr>
        <w:pStyle w:val="5"/>
        <w:spacing w:before="0" w:line="560" w:lineRule="exact"/>
        <w:ind w:firstLine="480" w:firstLineChars="200"/>
        <w:rPr>
          <w:rFonts w:hint="eastAsia" w:eastAsia="宋体" w:cs="仿宋"/>
          <w:szCs w:val="24"/>
        </w:rPr>
      </w:pPr>
    </w:p>
    <w:tbl>
      <w:tblPr>
        <w:tblStyle w:val="11"/>
        <w:tblW w:w="8918"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15" w:type="dxa"/>
          <w:left w:w="15" w:type="dxa"/>
          <w:bottom w:w="15" w:type="dxa"/>
          <w:right w:w="15" w:type="dxa"/>
        </w:tblCellMar>
      </w:tblPr>
      <w:tblGrid>
        <w:gridCol w:w="1776"/>
        <w:gridCol w:w="1875"/>
        <w:gridCol w:w="2505"/>
        <w:gridCol w:w="2762"/>
      </w:tblGrid>
      <w:tr w14:paraId="5B85BFC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963" w:hRule="atLeast"/>
          <w:jc w:val="center"/>
        </w:trPr>
        <w:tc>
          <w:tcPr>
            <w:tcW w:w="1776" w:type="dxa"/>
            <w:vAlign w:val="center"/>
          </w:tcPr>
          <w:p w14:paraId="05633270">
            <w:pPr>
              <w:keepNext/>
              <w:autoSpaceDE w:val="0"/>
              <w:autoSpaceDN w:val="0"/>
              <w:adjustRightInd w:val="0"/>
              <w:snapToGrid w:val="0"/>
              <w:spacing w:line="300" w:lineRule="exac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服务</w:t>
            </w:r>
            <w:r>
              <w:rPr>
                <w:rFonts w:hint="eastAsia" w:ascii="仿宋_GB2312" w:hAnsi="仿宋_GB2312" w:eastAsia="仿宋_GB2312" w:cs="仿宋_GB2312"/>
                <w:sz w:val="24"/>
                <w:szCs w:val="24"/>
                <w:lang w:val="zh-CN"/>
              </w:rPr>
              <w:t>名称或商务条款类别</w:t>
            </w:r>
          </w:p>
        </w:tc>
        <w:tc>
          <w:tcPr>
            <w:tcW w:w="1875" w:type="dxa"/>
            <w:vAlign w:val="center"/>
          </w:tcPr>
          <w:p w14:paraId="7C5A7787">
            <w:pPr>
              <w:keepNext/>
              <w:autoSpaceDE w:val="0"/>
              <w:autoSpaceDN w:val="0"/>
              <w:adjustRightInd w:val="0"/>
              <w:snapToGrid w:val="0"/>
              <w:spacing w:line="300" w:lineRule="exact"/>
              <w:ind w:firstLine="480" w:firstLineChars="200"/>
              <w:rPr>
                <w:rFonts w:hint="eastAsia" w:ascii="仿宋_GB2312" w:hAnsi="仿宋_GB2312" w:eastAsia="仿宋_GB2312" w:cs="仿宋_GB2312"/>
                <w:sz w:val="24"/>
                <w:szCs w:val="24"/>
                <w:lang w:val="zh-CN"/>
              </w:rPr>
            </w:pPr>
            <w:r>
              <w:rPr>
                <w:rFonts w:hint="eastAsia" w:ascii="仿宋_GB2312" w:hAnsi="仿宋_GB2312" w:eastAsia="仿宋_GB2312" w:cs="仿宋_GB2312"/>
                <w:sz w:val="24"/>
                <w:szCs w:val="24"/>
                <w:lang w:val="zh-CN"/>
              </w:rPr>
              <w:t>询价文件</w:t>
            </w:r>
          </w:p>
          <w:p w14:paraId="7907CB54">
            <w:pPr>
              <w:keepNext/>
              <w:autoSpaceDE w:val="0"/>
              <w:autoSpaceDN w:val="0"/>
              <w:adjustRightInd w:val="0"/>
              <w:snapToGrid w:val="0"/>
              <w:spacing w:line="300" w:lineRule="exact"/>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zh-CN"/>
              </w:rPr>
              <w:t>具体要求</w:t>
            </w:r>
          </w:p>
        </w:tc>
        <w:tc>
          <w:tcPr>
            <w:tcW w:w="2505" w:type="dxa"/>
            <w:vAlign w:val="center"/>
          </w:tcPr>
          <w:p w14:paraId="4B1B4765">
            <w:pPr>
              <w:keepNext/>
              <w:autoSpaceDE w:val="0"/>
              <w:autoSpaceDN w:val="0"/>
              <w:adjustRightInd w:val="0"/>
              <w:snapToGrid w:val="0"/>
              <w:spacing w:line="300" w:lineRule="exact"/>
              <w:ind w:firstLine="480" w:firstLineChars="200"/>
              <w:rPr>
                <w:rFonts w:hint="eastAsia" w:ascii="仿宋_GB2312" w:hAnsi="仿宋_GB2312" w:eastAsia="仿宋_GB2312" w:cs="仿宋_GB2312"/>
                <w:sz w:val="24"/>
                <w:szCs w:val="24"/>
                <w:lang w:val="zh-CN"/>
              </w:rPr>
            </w:pPr>
            <w:r>
              <w:rPr>
                <w:rFonts w:hint="eastAsia" w:ascii="仿宋_GB2312" w:hAnsi="仿宋_GB2312" w:eastAsia="仿宋_GB2312" w:cs="仿宋_GB2312"/>
                <w:sz w:val="24"/>
                <w:szCs w:val="24"/>
                <w:lang w:val="zh-CN"/>
              </w:rPr>
              <w:t>投标</w:t>
            </w:r>
            <w:r>
              <w:rPr>
                <w:rFonts w:hint="eastAsia" w:ascii="仿宋_GB2312" w:hAnsi="仿宋_GB2312" w:eastAsia="仿宋_GB2312" w:cs="仿宋_GB2312"/>
                <w:sz w:val="24"/>
                <w:szCs w:val="24"/>
              </w:rPr>
              <w:t>服务</w:t>
            </w:r>
            <w:r>
              <w:rPr>
                <w:rFonts w:hint="eastAsia" w:ascii="仿宋_GB2312" w:hAnsi="仿宋_GB2312" w:eastAsia="仿宋_GB2312" w:cs="仿宋_GB2312"/>
                <w:sz w:val="24"/>
                <w:szCs w:val="24"/>
                <w:lang w:val="zh-CN"/>
              </w:rPr>
              <w:t>或</w:t>
            </w:r>
          </w:p>
          <w:p w14:paraId="00A076EE">
            <w:pPr>
              <w:keepNext/>
              <w:autoSpaceDE w:val="0"/>
              <w:autoSpaceDN w:val="0"/>
              <w:adjustRightInd w:val="0"/>
              <w:snapToGrid w:val="0"/>
              <w:spacing w:line="300" w:lineRule="exact"/>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zh-CN"/>
              </w:rPr>
              <w:t>响应内容</w:t>
            </w:r>
          </w:p>
        </w:tc>
        <w:tc>
          <w:tcPr>
            <w:tcW w:w="2762" w:type="dxa"/>
            <w:vAlign w:val="center"/>
          </w:tcPr>
          <w:p w14:paraId="0D4ADAC4">
            <w:pPr>
              <w:keepNext/>
              <w:autoSpaceDE w:val="0"/>
              <w:autoSpaceDN w:val="0"/>
              <w:adjustRightInd w:val="0"/>
              <w:snapToGrid w:val="0"/>
              <w:spacing w:line="300" w:lineRule="exact"/>
              <w:rPr>
                <w:rFonts w:hint="eastAsia" w:ascii="仿宋_GB2312" w:hAnsi="仿宋_GB2312" w:eastAsia="仿宋_GB2312" w:cs="仿宋_GB2312"/>
                <w:sz w:val="24"/>
                <w:szCs w:val="24"/>
                <w:lang w:val="zh-CN"/>
              </w:rPr>
            </w:pPr>
            <w:r>
              <w:rPr>
                <w:rFonts w:hint="eastAsia" w:ascii="仿宋_GB2312" w:hAnsi="仿宋_GB2312" w:eastAsia="仿宋_GB2312" w:cs="仿宋_GB2312"/>
                <w:sz w:val="24"/>
                <w:szCs w:val="24"/>
                <w:lang w:val="zh-CN"/>
              </w:rPr>
              <w:t>符合、正偏离或负偏离</w:t>
            </w:r>
          </w:p>
        </w:tc>
      </w:tr>
      <w:tr w14:paraId="218428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720" w:hRule="atLeast"/>
          <w:jc w:val="center"/>
        </w:trPr>
        <w:tc>
          <w:tcPr>
            <w:tcW w:w="8918" w:type="dxa"/>
            <w:gridSpan w:val="4"/>
            <w:vAlign w:val="center"/>
          </w:tcPr>
          <w:p w14:paraId="1048E760">
            <w:pPr>
              <w:keepNext/>
              <w:widowControl/>
              <w:autoSpaceDE w:val="0"/>
              <w:autoSpaceDN w:val="0"/>
              <w:adjustRightInd w:val="0"/>
              <w:snapToGrid w:val="0"/>
              <w:spacing w:line="300" w:lineRule="exact"/>
              <w:ind w:firstLine="480" w:firstLineChars="200"/>
              <w:rPr>
                <w:rFonts w:hint="eastAsia" w:ascii="仿宋_GB2312" w:hAnsi="仿宋_GB2312" w:eastAsia="仿宋_GB2312" w:cs="仿宋_GB2312"/>
                <w:sz w:val="24"/>
                <w:szCs w:val="24"/>
                <w:lang w:val="zh-CN"/>
              </w:rPr>
            </w:pPr>
            <w:r>
              <w:rPr>
                <w:rFonts w:hint="eastAsia" w:ascii="仿宋_GB2312" w:hAnsi="仿宋_GB2312" w:eastAsia="仿宋_GB2312" w:cs="仿宋_GB2312"/>
                <w:sz w:val="24"/>
                <w:szCs w:val="24"/>
              </w:rPr>
              <w:t>供应商</w:t>
            </w:r>
            <w:r>
              <w:rPr>
                <w:rFonts w:hint="eastAsia" w:ascii="仿宋_GB2312" w:hAnsi="仿宋_GB2312" w:eastAsia="仿宋_GB2312" w:cs="仿宋_GB2312"/>
                <w:sz w:val="24"/>
                <w:szCs w:val="24"/>
                <w:lang w:val="zh-CN"/>
              </w:rPr>
              <w:t>对本项目要求服务条款中指标如有偏离，应在本表中详细列出，如无偏离，请在本部分写“完全响应本项目指标</w:t>
            </w:r>
            <w:r>
              <w:rPr>
                <w:rFonts w:hint="eastAsia" w:ascii="仿宋_GB2312" w:hAnsi="仿宋_GB2312" w:eastAsia="仿宋_GB2312" w:cs="仿宋_GB2312"/>
                <w:sz w:val="24"/>
                <w:szCs w:val="24"/>
              </w:rPr>
              <w:t>服务</w:t>
            </w:r>
            <w:r>
              <w:rPr>
                <w:rFonts w:hint="eastAsia" w:ascii="仿宋_GB2312" w:hAnsi="仿宋_GB2312" w:eastAsia="仿宋_GB2312" w:cs="仿宋_GB2312"/>
                <w:sz w:val="24"/>
                <w:szCs w:val="24"/>
                <w:lang w:val="zh-CN"/>
              </w:rPr>
              <w:t>要求，无偏离”，否则视为</w:t>
            </w:r>
            <w:r>
              <w:rPr>
                <w:rFonts w:hint="eastAsia" w:ascii="仿宋_GB2312" w:hAnsi="仿宋_GB2312" w:eastAsia="仿宋_GB2312" w:cs="仿宋_GB2312"/>
                <w:sz w:val="24"/>
                <w:szCs w:val="24"/>
              </w:rPr>
              <w:t>完全响应</w:t>
            </w:r>
            <w:r>
              <w:rPr>
                <w:rFonts w:hint="eastAsia" w:ascii="仿宋_GB2312" w:hAnsi="仿宋_GB2312" w:eastAsia="仿宋_GB2312" w:cs="仿宋_GB2312"/>
                <w:sz w:val="24"/>
                <w:szCs w:val="24"/>
                <w:lang w:val="zh-CN"/>
              </w:rPr>
              <w:t>。</w:t>
            </w:r>
          </w:p>
        </w:tc>
      </w:tr>
      <w:tr w14:paraId="527C963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514" w:hRule="atLeast"/>
          <w:jc w:val="center"/>
        </w:trPr>
        <w:tc>
          <w:tcPr>
            <w:tcW w:w="1776" w:type="dxa"/>
            <w:vAlign w:val="center"/>
          </w:tcPr>
          <w:p w14:paraId="4BAF9ED2">
            <w:pPr>
              <w:keepNext/>
              <w:widowControl/>
              <w:autoSpaceDE w:val="0"/>
              <w:autoSpaceDN w:val="0"/>
              <w:adjustRightInd w:val="0"/>
              <w:snapToGrid w:val="0"/>
              <w:spacing w:line="300" w:lineRule="exact"/>
              <w:ind w:firstLine="480" w:firstLineChars="200"/>
              <w:rPr>
                <w:rFonts w:hint="eastAsia" w:ascii="仿宋_GB2312" w:hAnsi="仿宋_GB2312" w:eastAsia="仿宋_GB2312" w:cs="仿宋_GB2312"/>
                <w:sz w:val="24"/>
                <w:szCs w:val="24"/>
                <w:lang w:val="zh-CN" w:bidi="ar"/>
              </w:rPr>
            </w:pPr>
          </w:p>
        </w:tc>
        <w:tc>
          <w:tcPr>
            <w:tcW w:w="1875" w:type="dxa"/>
            <w:vAlign w:val="center"/>
          </w:tcPr>
          <w:p w14:paraId="1FF2CDEA">
            <w:pPr>
              <w:keepNext/>
              <w:widowControl/>
              <w:autoSpaceDE w:val="0"/>
              <w:autoSpaceDN w:val="0"/>
              <w:adjustRightInd w:val="0"/>
              <w:snapToGrid w:val="0"/>
              <w:spacing w:line="300" w:lineRule="exact"/>
              <w:ind w:firstLine="480" w:firstLineChars="200"/>
              <w:rPr>
                <w:rFonts w:hint="eastAsia" w:ascii="仿宋_GB2312" w:hAnsi="仿宋_GB2312" w:eastAsia="仿宋_GB2312" w:cs="仿宋_GB2312"/>
                <w:sz w:val="24"/>
                <w:szCs w:val="24"/>
                <w:lang w:val="zh-CN" w:bidi="ar"/>
              </w:rPr>
            </w:pPr>
          </w:p>
        </w:tc>
        <w:tc>
          <w:tcPr>
            <w:tcW w:w="2505" w:type="dxa"/>
            <w:vAlign w:val="center"/>
          </w:tcPr>
          <w:p w14:paraId="77C70DFD">
            <w:pPr>
              <w:keepNext/>
              <w:widowControl/>
              <w:autoSpaceDE w:val="0"/>
              <w:autoSpaceDN w:val="0"/>
              <w:adjustRightInd w:val="0"/>
              <w:snapToGrid w:val="0"/>
              <w:spacing w:line="300" w:lineRule="exact"/>
              <w:ind w:firstLine="480" w:firstLineChars="200"/>
              <w:rPr>
                <w:rFonts w:hint="eastAsia" w:ascii="仿宋_GB2312" w:hAnsi="仿宋_GB2312" w:eastAsia="仿宋_GB2312" w:cs="仿宋_GB2312"/>
                <w:sz w:val="24"/>
                <w:szCs w:val="24"/>
                <w:lang w:val="zh-CN" w:bidi="ar"/>
              </w:rPr>
            </w:pPr>
          </w:p>
        </w:tc>
        <w:tc>
          <w:tcPr>
            <w:tcW w:w="2762" w:type="dxa"/>
            <w:vAlign w:val="center"/>
          </w:tcPr>
          <w:p w14:paraId="6735E2EC">
            <w:pPr>
              <w:keepNext/>
              <w:widowControl/>
              <w:autoSpaceDE w:val="0"/>
              <w:autoSpaceDN w:val="0"/>
              <w:adjustRightInd w:val="0"/>
              <w:snapToGrid w:val="0"/>
              <w:spacing w:line="300" w:lineRule="exact"/>
              <w:ind w:firstLine="480" w:firstLineChars="200"/>
              <w:rPr>
                <w:rFonts w:hint="eastAsia" w:ascii="仿宋_GB2312" w:hAnsi="仿宋_GB2312" w:eastAsia="仿宋_GB2312" w:cs="仿宋_GB2312"/>
                <w:sz w:val="24"/>
                <w:szCs w:val="24"/>
                <w:lang w:val="zh-CN" w:bidi="ar"/>
              </w:rPr>
            </w:pPr>
          </w:p>
        </w:tc>
      </w:tr>
      <w:tr w14:paraId="47E7E8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805" w:hRule="atLeast"/>
          <w:jc w:val="center"/>
        </w:trPr>
        <w:tc>
          <w:tcPr>
            <w:tcW w:w="8918" w:type="dxa"/>
            <w:gridSpan w:val="4"/>
            <w:vAlign w:val="center"/>
          </w:tcPr>
          <w:p w14:paraId="71301CFD">
            <w:pPr>
              <w:keepNext/>
              <w:widowControl/>
              <w:autoSpaceDE w:val="0"/>
              <w:autoSpaceDN w:val="0"/>
              <w:adjustRightInd w:val="0"/>
              <w:snapToGrid w:val="0"/>
              <w:spacing w:line="300" w:lineRule="exact"/>
              <w:ind w:firstLine="480" w:firstLineChars="200"/>
              <w:rPr>
                <w:rFonts w:hint="eastAsia" w:ascii="仿宋_GB2312" w:hAnsi="仿宋_GB2312" w:eastAsia="仿宋_GB2312" w:cs="仿宋_GB2312"/>
                <w:sz w:val="24"/>
                <w:szCs w:val="24"/>
                <w:lang w:val="zh-CN" w:bidi="ar"/>
              </w:rPr>
            </w:pPr>
            <w:r>
              <w:rPr>
                <w:rFonts w:hint="eastAsia" w:ascii="仿宋_GB2312" w:hAnsi="仿宋_GB2312" w:eastAsia="仿宋_GB2312" w:cs="仿宋_GB2312"/>
                <w:sz w:val="24"/>
                <w:szCs w:val="24"/>
              </w:rPr>
              <w:t>商务条款如无偏离，请在商务条款部分写“完全响应商务条款要求，无偏离”，并按格式要求盖章签字附在响应文件中，</w:t>
            </w:r>
            <w:r>
              <w:rPr>
                <w:rFonts w:hint="eastAsia" w:ascii="仿宋_GB2312" w:hAnsi="仿宋_GB2312" w:eastAsia="仿宋_GB2312" w:cs="仿宋_GB2312"/>
                <w:sz w:val="24"/>
                <w:szCs w:val="24"/>
                <w:lang w:val="zh-CN"/>
              </w:rPr>
              <w:t>否则视为</w:t>
            </w:r>
            <w:r>
              <w:rPr>
                <w:rFonts w:hint="eastAsia" w:ascii="仿宋_GB2312" w:hAnsi="仿宋_GB2312" w:eastAsia="仿宋_GB2312" w:cs="仿宋_GB2312"/>
                <w:sz w:val="24"/>
                <w:szCs w:val="24"/>
              </w:rPr>
              <w:t>完全响应</w:t>
            </w:r>
            <w:r>
              <w:rPr>
                <w:rFonts w:hint="eastAsia" w:ascii="仿宋_GB2312" w:hAnsi="仿宋_GB2312" w:eastAsia="仿宋_GB2312" w:cs="仿宋_GB2312"/>
                <w:sz w:val="24"/>
                <w:szCs w:val="24"/>
                <w:lang w:val="zh-CN"/>
              </w:rPr>
              <w:t>。</w:t>
            </w:r>
          </w:p>
        </w:tc>
      </w:tr>
      <w:tr w14:paraId="48F4B83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539" w:hRule="atLeast"/>
          <w:jc w:val="center"/>
        </w:trPr>
        <w:tc>
          <w:tcPr>
            <w:tcW w:w="1776" w:type="dxa"/>
            <w:vAlign w:val="center"/>
          </w:tcPr>
          <w:p w14:paraId="62587DD2">
            <w:pPr>
              <w:keepNext/>
              <w:widowControl/>
              <w:autoSpaceDE w:val="0"/>
              <w:autoSpaceDN w:val="0"/>
              <w:adjustRightInd w:val="0"/>
              <w:snapToGrid w:val="0"/>
              <w:spacing w:line="300" w:lineRule="exact"/>
              <w:ind w:firstLine="480" w:firstLineChars="200"/>
              <w:rPr>
                <w:rFonts w:hint="eastAsia" w:ascii="仿宋_GB2312" w:hAnsi="仿宋_GB2312" w:eastAsia="仿宋_GB2312" w:cs="仿宋_GB2312"/>
                <w:sz w:val="24"/>
                <w:szCs w:val="24"/>
                <w:lang w:val="zh-CN" w:bidi="ar"/>
              </w:rPr>
            </w:pPr>
          </w:p>
        </w:tc>
        <w:tc>
          <w:tcPr>
            <w:tcW w:w="1875" w:type="dxa"/>
            <w:vAlign w:val="center"/>
          </w:tcPr>
          <w:p w14:paraId="634AA0B7">
            <w:pPr>
              <w:keepNext/>
              <w:widowControl/>
              <w:autoSpaceDE w:val="0"/>
              <w:autoSpaceDN w:val="0"/>
              <w:adjustRightInd w:val="0"/>
              <w:snapToGrid w:val="0"/>
              <w:spacing w:line="300" w:lineRule="exact"/>
              <w:ind w:firstLine="480" w:firstLineChars="200"/>
              <w:rPr>
                <w:rFonts w:hint="eastAsia" w:ascii="仿宋_GB2312" w:hAnsi="仿宋_GB2312" w:eastAsia="仿宋_GB2312" w:cs="仿宋_GB2312"/>
                <w:sz w:val="24"/>
                <w:szCs w:val="24"/>
                <w:lang w:val="zh-CN" w:bidi="ar"/>
              </w:rPr>
            </w:pPr>
          </w:p>
        </w:tc>
        <w:tc>
          <w:tcPr>
            <w:tcW w:w="2505" w:type="dxa"/>
            <w:vAlign w:val="center"/>
          </w:tcPr>
          <w:p w14:paraId="7A0E0BE5">
            <w:pPr>
              <w:keepNext/>
              <w:widowControl/>
              <w:autoSpaceDE w:val="0"/>
              <w:autoSpaceDN w:val="0"/>
              <w:adjustRightInd w:val="0"/>
              <w:snapToGrid w:val="0"/>
              <w:spacing w:line="300" w:lineRule="exact"/>
              <w:ind w:firstLine="480" w:firstLineChars="200"/>
              <w:rPr>
                <w:rFonts w:hint="eastAsia" w:ascii="仿宋_GB2312" w:hAnsi="仿宋_GB2312" w:eastAsia="仿宋_GB2312" w:cs="仿宋_GB2312"/>
                <w:sz w:val="24"/>
                <w:szCs w:val="24"/>
                <w:lang w:val="zh-CN" w:bidi="ar"/>
              </w:rPr>
            </w:pPr>
          </w:p>
        </w:tc>
        <w:tc>
          <w:tcPr>
            <w:tcW w:w="2762" w:type="dxa"/>
            <w:vAlign w:val="center"/>
          </w:tcPr>
          <w:p w14:paraId="7E3BEA49">
            <w:pPr>
              <w:keepNext/>
              <w:widowControl/>
              <w:autoSpaceDE w:val="0"/>
              <w:autoSpaceDN w:val="0"/>
              <w:adjustRightInd w:val="0"/>
              <w:snapToGrid w:val="0"/>
              <w:spacing w:line="300" w:lineRule="exact"/>
              <w:ind w:firstLine="480" w:firstLineChars="200"/>
              <w:rPr>
                <w:rFonts w:hint="eastAsia" w:ascii="仿宋_GB2312" w:hAnsi="仿宋_GB2312" w:eastAsia="仿宋_GB2312" w:cs="仿宋_GB2312"/>
                <w:sz w:val="24"/>
                <w:szCs w:val="24"/>
                <w:lang w:val="zh-CN" w:bidi="ar"/>
              </w:rPr>
            </w:pPr>
          </w:p>
        </w:tc>
      </w:tr>
    </w:tbl>
    <w:p w14:paraId="45737E90">
      <w:pPr>
        <w:spacing w:line="560" w:lineRule="exact"/>
        <w:ind w:firstLine="2560" w:firstLineChars="800"/>
        <w:rPr>
          <w:rFonts w:hint="eastAsia" w:ascii="黑体" w:hAnsi="黑体" w:eastAsia="黑体" w:cs="黑体"/>
          <w:sz w:val="32"/>
          <w:szCs w:val="32"/>
        </w:rPr>
      </w:pPr>
      <w:r>
        <w:rPr>
          <w:rFonts w:hint="eastAsia" w:ascii="黑体" w:hAnsi="黑体" w:eastAsia="黑体" w:cs="黑体"/>
          <w:sz w:val="32"/>
          <w:szCs w:val="32"/>
        </w:rPr>
        <w:t xml:space="preserve">供应商（盖章）：                    </w:t>
      </w:r>
    </w:p>
    <w:p w14:paraId="520715D0">
      <w:pPr>
        <w:spacing w:line="560" w:lineRule="exact"/>
        <w:ind w:firstLine="2560" w:firstLineChars="800"/>
        <w:rPr>
          <w:rFonts w:hint="eastAsia" w:ascii="黑体" w:hAnsi="黑体" w:eastAsia="黑体" w:cs="黑体"/>
          <w:sz w:val="32"/>
          <w:szCs w:val="32"/>
        </w:rPr>
      </w:pPr>
      <w:r>
        <w:rPr>
          <w:rFonts w:hint="eastAsia" w:ascii="黑体" w:hAnsi="黑体" w:eastAsia="黑体" w:cs="黑体"/>
          <w:sz w:val="32"/>
          <w:szCs w:val="32"/>
        </w:rPr>
        <w:t xml:space="preserve">法定代表人或授权代理人（签字或盖章）：                            </w:t>
      </w:r>
    </w:p>
    <w:p w14:paraId="60C77308">
      <w:pPr>
        <w:spacing w:line="560" w:lineRule="exact"/>
        <w:ind w:firstLine="640" w:firstLineChars="200"/>
        <w:rPr>
          <w:rFonts w:hint="eastAsia" w:ascii="黑体" w:hAnsi="黑体" w:eastAsia="黑体" w:cs="黑体"/>
          <w:sz w:val="32"/>
          <w:szCs w:val="32"/>
        </w:rPr>
      </w:pPr>
      <w:r>
        <w:rPr>
          <w:rFonts w:hint="eastAsia" w:ascii="黑体" w:hAnsi="黑体" w:eastAsia="黑体" w:cs="黑体"/>
          <w:sz w:val="32"/>
          <w:szCs w:val="32"/>
        </w:rPr>
        <w:t xml:space="preserve">                  年    月    日</w:t>
      </w:r>
    </w:p>
    <w:p w14:paraId="06E09A47">
      <w:pPr>
        <w:spacing w:line="560" w:lineRule="exact"/>
        <w:ind w:firstLine="643" w:firstLineChars="200"/>
        <w:rPr>
          <w:rFonts w:hint="eastAsia" w:ascii="宋体" w:hAnsi="宋体" w:eastAsia="宋体" w:cs="仿宋"/>
          <w:b/>
          <w:sz w:val="32"/>
          <w:szCs w:val="32"/>
        </w:rPr>
      </w:pPr>
    </w:p>
    <w:p w14:paraId="524BEEC0">
      <w:pPr>
        <w:spacing w:line="560" w:lineRule="exact"/>
        <w:rPr>
          <w:rFonts w:hint="eastAsia" w:ascii="黑体" w:hAnsi="黑体" w:eastAsia="黑体" w:cs="黑体"/>
          <w:b/>
          <w:sz w:val="32"/>
          <w:szCs w:val="32"/>
        </w:rPr>
      </w:pPr>
      <w:r>
        <w:rPr>
          <w:rFonts w:hint="eastAsia" w:ascii="黑体" w:hAnsi="黑体" w:eastAsia="黑体" w:cs="黑体"/>
          <w:b/>
          <w:sz w:val="32"/>
          <w:szCs w:val="32"/>
        </w:rPr>
        <w:t>附件2：报价一览表加盖供应商公章</w:t>
      </w:r>
    </w:p>
    <w:p w14:paraId="387F6D1E">
      <w:pPr>
        <w:tabs>
          <w:tab w:val="left" w:pos="4072"/>
        </w:tabs>
        <w:spacing w:line="560" w:lineRule="exact"/>
        <w:ind w:firstLine="562" w:firstLineChars="200"/>
        <w:rPr>
          <w:rFonts w:hint="eastAsia" w:ascii="黑体" w:hAnsi="黑体" w:eastAsia="黑体" w:cs="黑体"/>
          <w:b/>
          <w:sz w:val="28"/>
          <w:szCs w:val="28"/>
        </w:rPr>
      </w:pPr>
      <w:r>
        <w:rPr>
          <w:rFonts w:hint="eastAsia" w:ascii="黑体" w:hAnsi="黑体" w:eastAsia="黑体" w:cs="黑体"/>
          <w:b/>
          <w:sz w:val="28"/>
          <w:szCs w:val="28"/>
        </w:rPr>
        <w:t>1.总报价</w:t>
      </w:r>
      <w:r>
        <w:rPr>
          <w:rFonts w:hint="eastAsia" w:ascii="黑体" w:hAnsi="黑体" w:eastAsia="黑体" w:cs="黑体"/>
          <w:b/>
          <w:sz w:val="28"/>
          <w:szCs w:val="28"/>
        </w:rPr>
        <w:tab/>
      </w:r>
    </w:p>
    <w:p w14:paraId="59DE86A8">
      <w:pPr>
        <w:pStyle w:val="6"/>
        <w:spacing w:line="560" w:lineRule="exact"/>
        <w:ind w:firstLine="560"/>
        <w:rPr>
          <w:rFonts w:hint="eastAsia" w:ascii="黑体" w:hAnsi="黑体" w:eastAsia="黑体" w:cs="黑体"/>
          <w:sz w:val="28"/>
          <w:szCs w:val="28"/>
        </w:rPr>
      </w:pPr>
    </w:p>
    <w:tbl>
      <w:tblPr>
        <w:tblStyle w:val="11"/>
        <w:tblW w:w="928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742"/>
        <w:gridCol w:w="5541"/>
      </w:tblGrid>
      <w:tr w14:paraId="760D67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09" w:hRule="atLeast"/>
          <w:jc w:val="center"/>
        </w:trPr>
        <w:tc>
          <w:tcPr>
            <w:tcW w:w="3742" w:type="dxa"/>
            <w:vAlign w:val="center"/>
          </w:tcPr>
          <w:p w14:paraId="429A4B90">
            <w:pPr>
              <w:adjustRightInd w:val="0"/>
              <w:snapToGrid w:val="0"/>
              <w:spacing w:line="560" w:lineRule="exact"/>
              <w:ind w:firstLine="560" w:firstLineChars="200"/>
              <w:rPr>
                <w:rFonts w:hint="eastAsia" w:ascii="黑体" w:hAnsi="黑体" w:eastAsia="黑体" w:cs="黑体"/>
                <w:kern w:val="0"/>
                <w:sz w:val="28"/>
                <w:szCs w:val="28"/>
              </w:rPr>
            </w:pPr>
            <w:r>
              <w:rPr>
                <w:rFonts w:hint="eastAsia" w:ascii="黑体" w:hAnsi="黑体" w:eastAsia="黑体" w:cs="黑体"/>
                <w:kern w:val="0"/>
                <w:sz w:val="28"/>
                <w:szCs w:val="28"/>
              </w:rPr>
              <w:t>总报价</w:t>
            </w:r>
          </w:p>
          <w:p w14:paraId="36C99448">
            <w:pPr>
              <w:adjustRightInd w:val="0"/>
              <w:snapToGrid w:val="0"/>
              <w:spacing w:line="560" w:lineRule="exact"/>
              <w:ind w:firstLine="560" w:firstLineChars="200"/>
              <w:rPr>
                <w:rFonts w:hint="eastAsia" w:ascii="黑体" w:hAnsi="黑体" w:eastAsia="黑体" w:cs="黑体"/>
                <w:b/>
                <w:bCs/>
                <w:sz w:val="28"/>
                <w:szCs w:val="28"/>
              </w:rPr>
            </w:pPr>
            <w:r>
              <w:rPr>
                <w:rFonts w:hint="eastAsia" w:ascii="黑体" w:hAnsi="黑体" w:eastAsia="黑体" w:cs="黑体"/>
                <w:kern w:val="0"/>
                <w:sz w:val="28"/>
                <w:szCs w:val="28"/>
              </w:rPr>
              <w:t>（人民币：元 ）</w:t>
            </w:r>
          </w:p>
        </w:tc>
        <w:tc>
          <w:tcPr>
            <w:tcW w:w="5541" w:type="dxa"/>
            <w:vAlign w:val="center"/>
          </w:tcPr>
          <w:p w14:paraId="4F0F2694">
            <w:pPr>
              <w:pStyle w:val="5"/>
              <w:adjustRightInd w:val="0"/>
              <w:snapToGrid w:val="0"/>
              <w:spacing w:before="0" w:line="560" w:lineRule="exact"/>
              <w:ind w:firstLine="560" w:firstLineChars="200"/>
              <w:rPr>
                <w:rFonts w:hint="eastAsia" w:ascii="黑体" w:hAnsi="黑体" w:eastAsia="黑体" w:cs="黑体"/>
                <w:sz w:val="28"/>
                <w:szCs w:val="28"/>
              </w:rPr>
            </w:pPr>
          </w:p>
          <w:p w14:paraId="4BB455DA">
            <w:pPr>
              <w:pStyle w:val="5"/>
              <w:adjustRightInd w:val="0"/>
              <w:snapToGrid w:val="0"/>
              <w:spacing w:before="0" w:line="560" w:lineRule="exact"/>
              <w:ind w:firstLine="560" w:firstLineChars="200"/>
              <w:rPr>
                <w:rFonts w:hint="eastAsia" w:ascii="黑体" w:hAnsi="黑体" w:eastAsia="黑体" w:cs="黑体"/>
                <w:sz w:val="28"/>
                <w:szCs w:val="28"/>
              </w:rPr>
            </w:pPr>
            <w:r>
              <w:rPr>
                <w:rFonts w:hint="eastAsia" w:ascii="黑体" w:hAnsi="黑体" w:eastAsia="黑体" w:cs="黑体"/>
                <w:sz w:val="28"/>
                <w:szCs w:val="28"/>
              </w:rPr>
              <w:t>大写：</w:t>
            </w:r>
          </w:p>
          <w:p w14:paraId="6CC86623">
            <w:pPr>
              <w:pStyle w:val="16"/>
              <w:spacing w:before="0" w:after="0" w:line="560" w:lineRule="exact"/>
              <w:ind w:firstLine="560" w:firstLineChars="200"/>
              <w:jc w:val="both"/>
              <w:rPr>
                <w:rFonts w:hint="eastAsia" w:ascii="黑体" w:hAnsi="黑体" w:eastAsia="黑体" w:cs="黑体"/>
                <w:sz w:val="28"/>
                <w:szCs w:val="28"/>
              </w:rPr>
            </w:pPr>
          </w:p>
          <w:p w14:paraId="695C1DC7">
            <w:pPr>
              <w:pStyle w:val="16"/>
              <w:spacing w:before="0" w:after="0" w:line="560" w:lineRule="exact"/>
              <w:ind w:firstLine="560" w:firstLineChars="200"/>
              <w:jc w:val="both"/>
              <w:rPr>
                <w:rFonts w:hint="eastAsia" w:ascii="黑体" w:hAnsi="黑体" w:eastAsia="黑体" w:cs="黑体"/>
                <w:sz w:val="28"/>
                <w:szCs w:val="28"/>
              </w:rPr>
            </w:pPr>
            <w:r>
              <w:rPr>
                <w:rFonts w:hint="eastAsia" w:ascii="黑体" w:hAnsi="黑体" w:eastAsia="黑体" w:cs="黑体"/>
                <w:sz w:val="28"/>
                <w:szCs w:val="28"/>
              </w:rPr>
              <w:t xml:space="preserve">小写：                                     </w:t>
            </w:r>
          </w:p>
          <w:p w14:paraId="1B84C479">
            <w:pPr>
              <w:pStyle w:val="16"/>
              <w:spacing w:before="0" w:after="0" w:line="560" w:lineRule="exact"/>
              <w:ind w:firstLine="560" w:firstLineChars="200"/>
              <w:jc w:val="both"/>
              <w:rPr>
                <w:rFonts w:hint="eastAsia" w:ascii="黑体" w:hAnsi="黑体" w:eastAsia="黑体" w:cs="黑体"/>
                <w:sz w:val="28"/>
                <w:szCs w:val="28"/>
              </w:rPr>
            </w:pPr>
            <w:r>
              <w:rPr>
                <w:rFonts w:hint="eastAsia" w:ascii="黑体" w:hAnsi="黑体" w:eastAsia="黑体" w:cs="黑体"/>
                <w:sz w:val="28"/>
                <w:szCs w:val="28"/>
              </w:rPr>
              <w:t xml:space="preserve">                    </w:t>
            </w:r>
          </w:p>
        </w:tc>
      </w:tr>
    </w:tbl>
    <w:p w14:paraId="65476911">
      <w:pPr>
        <w:adjustRightInd w:val="0"/>
        <w:snapToGrid w:val="0"/>
        <w:spacing w:line="560" w:lineRule="exact"/>
        <w:ind w:firstLine="640" w:firstLineChars="200"/>
        <w:rPr>
          <w:rFonts w:hint="eastAsia" w:ascii="黑体" w:hAnsi="黑体" w:eastAsia="黑体" w:cs="黑体"/>
          <w:sz w:val="32"/>
          <w:szCs w:val="32"/>
        </w:rPr>
      </w:pPr>
    </w:p>
    <w:p w14:paraId="597AB6C0">
      <w:pPr>
        <w:adjustRightInd w:val="0"/>
        <w:snapToGrid w:val="0"/>
        <w:spacing w:line="560" w:lineRule="exact"/>
        <w:ind w:firstLine="640" w:firstLineChars="200"/>
        <w:rPr>
          <w:rFonts w:hint="eastAsia" w:ascii="黑体" w:hAnsi="黑体" w:eastAsia="黑体" w:cs="黑体"/>
          <w:sz w:val="32"/>
          <w:szCs w:val="32"/>
        </w:rPr>
      </w:pPr>
      <w:r>
        <w:rPr>
          <w:rFonts w:hint="eastAsia" w:ascii="黑体" w:hAnsi="黑体" w:eastAsia="黑体" w:cs="黑体"/>
          <w:sz w:val="32"/>
          <w:szCs w:val="32"/>
        </w:rPr>
        <w:t>法定代表人（授权人）签字或盖章：</w:t>
      </w:r>
      <w:r>
        <w:rPr>
          <w:rFonts w:hint="eastAsia" w:ascii="黑体" w:hAnsi="黑体" w:eastAsia="黑体" w:cs="黑体"/>
          <w:sz w:val="32"/>
          <w:szCs w:val="32"/>
        </w:rPr>
        <w:tab/>
      </w:r>
    </w:p>
    <w:p w14:paraId="370B42CF">
      <w:pPr>
        <w:adjustRightInd w:val="0"/>
        <w:snapToGrid w:val="0"/>
        <w:spacing w:line="560" w:lineRule="exact"/>
        <w:ind w:firstLine="640" w:firstLineChars="200"/>
        <w:rPr>
          <w:rFonts w:hint="eastAsia" w:ascii="黑体" w:hAnsi="黑体" w:eastAsia="黑体" w:cs="黑体"/>
          <w:sz w:val="32"/>
          <w:szCs w:val="32"/>
        </w:rPr>
      </w:pPr>
      <w:r>
        <w:rPr>
          <w:rFonts w:hint="eastAsia" w:ascii="黑体" w:hAnsi="黑体" w:eastAsia="黑体" w:cs="黑体"/>
          <w:sz w:val="32"/>
          <w:szCs w:val="32"/>
        </w:rPr>
        <w:t>被授权人签字：</w:t>
      </w:r>
      <w:r>
        <w:rPr>
          <w:rFonts w:hint="eastAsia" w:ascii="黑体" w:hAnsi="黑体" w:eastAsia="黑体" w:cs="黑体"/>
          <w:sz w:val="32"/>
          <w:szCs w:val="32"/>
        </w:rPr>
        <w:tab/>
      </w:r>
      <w:r>
        <w:rPr>
          <w:rFonts w:hint="eastAsia" w:ascii="黑体" w:hAnsi="黑体" w:eastAsia="黑体" w:cs="黑体"/>
          <w:sz w:val="32"/>
          <w:szCs w:val="32"/>
        </w:rPr>
        <w:tab/>
      </w:r>
    </w:p>
    <w:p w14:paraId="2BDF2B53">
      <w:pPr>
        <w:adjustRightInd w:val="0"/>
        <w:snapToGrid w:val="0"/>
        <w:spacing w:line="560" w:lineRule="exact"/>
        <w:ind w:firstLine="640" w:firstLineChars="200"/>
        <w:rPr>
          <w:rFonts w:hint="eastAsia" w:ascii="黑体" w:hAnsi="黑体" w:eastAsia="黑体" w:cs="黑体"/>
          <w:sz w:val="32"/>
          <w:szCs w:val="32"/>
        </w:rPr>
      </w:pPr>
      <w:r>
        <w:rPr>
          <w:rFonts w:hint="eastAsia" w:ascii="黑体" w:hAnsi="黑体" w:eastAsia="黑体" w:cs="黑体"/>
          <w:sz w:val="32"/>
          <w:szCs w:val="32"/>
        </w:rPr>
        <w:t>单位名称（盖章）：</w:t>
      </w:r>
    </w:p>
    <w:p w14:paraId="09CCF958">
      <w:pPr>
        <w:pStyle w:val="6"/>
        <w:spacing w:line="560" w:lineRule="exact"/>
        <w:ind w:firstLine="0" w:firstLineChars="0"/>
        <w:rPr>
          <w:rFonts w:hint="eastAsia" w:ascii="黑体" w:hAnsi="黑体" w:eastAsia="黑体" w:cs="黑体"/>
          <w:b/>
          <w:bCs/>
        </w:rPr>
      </w:pPr>
      <w:r>
        <w:rPr>
          <w:rFonts w:hint="eastAsia" w:ascii="黑体" w:hAnsi="黑体" w:eastAsia="黑体" w:cs="黑体"/>
          <w:b/>
          <w:bCs/>
        </w:rPr>
        <w:t>2.报价明细表</w:t>
      </w:r>
    </w:p>
    <w:tbl>
      <w:tblPr>
        <w:tblStyle w:val="11"/>
        <w:tblpPr w:leftFromText="180" w:rightFromText="180" w:vertAnchor="text" w:horzAnchor="page" w:tblpX="1355" w:tblpY="21"/>
        <w:tblOverlap w:val="never"/>
        <w:tblW w:w="10209" w:type="dxa"/>
        <w:tblInd w:w="0" w:type="dxa"/>
        <w:tblLayout w:type="fixed"/>
        <w:tblCellMar>
          <w:top w:w="0" w:type="dxa"/>
          <w:left w:w="108" w:type="dxa"/>
          <w:bottom w:w="0" w:type="dxa"/>
          <w:right w:w="108" w:type="dxa"/>
        </w:tblCellMar>
      </w:tblPr>
      <w:tblGrid>
        <w:gridCol w:w="1084"/>
        <w:gridCol w:w="1756"/>
        <w:gridCol w:w="2400"/>
        <w:gridCol w:w="1711"/>
        <w:gridCol w:w="862"/>
        <w:gridCol w:w="1225"/>
        <w:gridCol w:w="1171"/>
      </w:tblGrid>
      <w:tr w14:paraId="6FDA330A">
        <w:tblPrEx>
          <w:tblCellMar>
            <w:top w:w="0" w:type="dxa"/>
            <w:left w:w="108" w:type="dxa"/>
            <w:bottom w:w="0" w:type="dxa"/>
            <w:right w:w="108" w:type="dxa"/>
          </w:tblCellMar>
        </w:tblPrEx>
        <w:trPr>
          <w:trHeight w:val="675" w:hRule="atLeast"/>
        </w:trPr>
        <w:tc>
          <w:tcPr>
            <w:tcW w:w="1084" w:type="dxa"/>
            <w:tcBorders>
              <w:top w:val="single" w:color="auto" w:sz="4" w:space="0"/>
              <w:left w:val="single" w:color="000000" w:sz="4" w:space="0"/>
              <w:bottom w:val="single" w:color="000000" w:sz="4" w:space="0"/>
              <w:right w:val="single" w:color="000000" w:sz="4" w:space="0"/>
            </w:tcBorders>
            <w:vAlign w:val="center"/>
          </w:tcPr>
          <w:p w14:paraId="68B88F38">
            <w:pPr>
              <w:widowControl/>
              <w:spacing w:line="300" w:lineRule="exact"/>
              <w:ind w:firstLine="240" w:firstLineChars="100"/>
              <w:jc w:val="center"/>
              <w:textAlignment w:val="center"/>
              <w:rPr>
                <w:rFonts w:hint="eastAsia" w:ascii="黑体" w:hAnsi="黑体" w:eastAsia="黑体" w:cs="黑体"/>
                <w:color w:val="000000"/>
                <w:sz w:val="24"/>
                <w:szCs w:val="24"/>
              </w:rPr>
            </w:pPr>
            <w:r>
              <w:rPr>
                <w:rFonts w:hint="eastAsia" w:ascii="黑体" w:hAnsi="黑体" w:eastAsia="黑体" w:cs="黑体"/>
                <w:color w:val="000000"/>
                <w:kern w:val="0"/>
                <w:sz w:val="24"/>
                <w:szCs w:val="24"/>
                <w:lang w:bidi="ar"/>
              </w:rPr>
              <w:t>序号</w:t>
            </w:r>
          </w:p>
        </w:tc>
        <w:tc>
          <w:tcPr>
            <w:tcW w:w="1756" w:type="dxa"/>
            <w:tcBorders>
              <w:top w:val="single" w:color="auto" w:sz="4" w:space="0"/>
              <w:left w:val="single" w:color="000000" w:sz="4" w:space="0"/>
              <w:bottom w:val="single" w:color="000000" w:sz="4" w:space="0"/>
              <w:right w:val="single" w:color="000000" w:sz="4" w:space="0"/>
            </w:tcBorders>
            <w:vAlign w:val="center"/>
          </w:tcPr>
          <w:p w14:paraId="425B5A5E">
            <w:pPr>
              <w:widowControl/>
              <w:spacing w:line="300" w:lineRule="exact"/>
              <w:textAlignment w:val="center"/>
              <w:rPr>
                <w:rFonts w:hint="eastAsia" w:ascii="黑体" w:hAnsi="黑体" w:eastAsia="黑体" w:cs="黑体"/>
                <w:color w:val="000000"/>
                <w:sz w:val="24"/>
                <w:szCs w:val="24"/>
              </w:rPr>
            </w:pPr>
            <w:r>
              <w:rPr>
                <w:rFonts w:hint="eastAsia" w:ascii="黑体" w:hAnsi="黑体" w:eastAsia="黑体" w:cs="黑体"/>
                <w:color w:val="000000"/>
                <w:kern w:val="0"/>
                <w:sz w:val="24"/>
                <w:szCs w:val="24"/>
                <w:lang w:bidi="ar"/>
              </w:rPr>
              <w:t>采购项目名称</w:t>
            </w:r>
          </w:p>
        </w:tc>
        <w:tc>
          <w:tcPr>
            <w:tcW w:w="2400" w:type="dxa"/>
            <w:tcBorders>
              <w:top w:val="single" w:color="auto" w:sz="4" w:space="0"/>
              <w:left w:val="single" w:color="000000" w:sz="4" w:space="0"/>
              <w:bottom w:val="single" w:color="000000" w:sz="4" w:space="0"/>
              <w:right w:val="single" w:color="000000" w:sz="4" w:space="0"/>
            </w:tcBorders>
            <w:vAlign w:val="center"/>
          </w:tcPr>
          <w:p w14:paraId="79E9275A">
            <w:pPr>
              <w:widowControl/>
              <w:spacing w:line="300" w:lineRule="exact"/>
              <w:jc w:val="center"/>
              <w:textAlignment w:val="center"/>
              <w:rPr>
                <w:rFonts w:hint="eastAsia" w:ascii="黑体" w:hAnsi="黑体" w:eastAsia="黑体" w:cs="黑体"/>
                <w:color w:val="000000"/>
                <w:sz w:val="24"/>
                <w:szCs w:val="24"/>
              </w:rPr>
            </w:pPr>
            <w:r>
              <w:rPr>
                <w:rFonts w:hint="eastAsia" w:ascii="黑体" w:hAnsi="黑体" w:eastAsia="黑体" w:cs="黑体"/>
                <w:color w:val="000000"/>
                <w:kern w:val="0"/>
                <w:sz w:val="24"/>
                <w:szCs w:val="24"/>
                <w:lang w:bidi="ar"/>
              </w:rPr>
              <w:t>服务内容</w:t>
            </w:r>
          </w:p>
        </w:tc>
        <w:tc>
          <w:tcPr>
            <w:tcW w:w="1711" w:type="dxa"/>
            <w:tcBorders>
              <w:top w:val="single" w:color="auto" w:sz="4" w:space="0"/>
              <w:left w:val="single" w:color="000000" w:sz="4" w:space="0"/>
              <w:bottom w:val="single" w:color="000000" w:sz="4" w:space="0"/>
              <w:right w:val="single" w:color="000000" w:sz="4" w:space="0"/>
            </w:tcBorders>
            <w:vAlign w:val="center"/>
          </w:tcPr>
          <w:p w14:paraId="7AC7A709">
            <w:pPr>
              <w:widowControl/>
              <w:spacing w:line="300" w:lineRule="exact"/>
              <w:jc w:val="center"/>
              <w:textAlignment w:val="center"/>
              <w:rPr>
                <w:rFonts w:hint="eastAsia" w:ascii="黑体" w:hAnsi="黑体" w:eastAsia="黑体" w:cs="黑体"/>
                <w:color w:val="000000"/>
                <w:sz w:val="24"/>
                <w:szCs w:val="24"/>
              </w:rPr>
            </w:pPr>
            <w:r>
              <w:rPr>
                <w:rFonts w:hint="eastAsia" w:ascii="黑体" w:hAnsi="黑体" w:eastAsia="黑体" w:cs="黑体"/>
                <w:color w:val="000000"/>
                <w:kern w:val="0"/>
                <w:sz w:val="24"/>
                <w:szCs w:val="24"/>
                <w:lang w:bidi="ar"/>
              </w:rPr>
              <w:t>单位（项)</w:t>
            </w:r>
          </w:p>
        </w:tc>
        <w:tc>
          <w:tcPr>
            <w:tcW w:w="862" w:type="dxa"/>
            <w:tcBorders>
              <w:top w:val="single" w:color="auto" w:sz="4" w:space="0"/>
              <w:left w:val="single" w:color="000000" w:sz="4" w:space="0"/>
              <w:bottom w:val="single" w:color="000000" w:sz="4" w:space="0"/>
              <w:right w:val="single" w:color="000000" w:sz="4" w:space="0"/>
            </w:tcBorders>
            <w:vAlign w:val="center"/>
          </w:tcPr>
          <w:p w14:paraId="7E079138">
            <w:pPr>
              <w:widowControl/>
              <w:spacing w:line="300" w:lineRule="exact"/>
              <w:textAlignment w:val="center"/>
              <w:rPr>
                <w:rFonts w:hint="eastAsia" w:ascii="黑体" w:hAnsi="黑体" w:eastAsia="黑体" w:cs="黑体"/>
                <w:color w:val="000000"/>
                <w:sz w:val="24"/>
                <w:szCs w:val="24"/>
              </w:rPr>
            </w:pPr>
            <w:r>
              <w:rPr>
                <w:rFonts w:hint="eastAsia" w:ascii="黑体" w:hAnsi="黑体" w:eastAsia="黑体" w:cs="黑体"/>
                <w:color w:val="000000"/>
                <w:kern w:val="0"/>
                <w:sz w:val="24"/>
                <w:szCs w:val="24"/>
                <w:lang w:bidi="ar"/>
              </w:rPr>
              <w:t>数量</w:t>
            </w:r>
          </w:p>
        </w:tc>
        <w:tc>
          <w:tcPr>
            <w:tcW w:w="1225" w:type="dxa"/>
            <w:tcBorders>
              <w:top w:val="single" w:color="auto" w:sz="4" w:space="0"/>
              <w:left w:val="single" w:color="000000" w:sz="4" w:space="0"/>
              <w:bottom w:val="single" w:color="000000" w:sz="4" w:space="0"/>
              <w:right w:val="single" w:color="000000" w:sz="4" w:space="0"/>
            </w:tcBorders>
            <w:vAlign w:val="center"/>
          </w:tcPr>
          <w:p w14:paraId="4DFD33B5">
            <w:pPr>
              <w:widowControl/>
              <w:spacing w:line="300" w:lineRule="exact"/>
              <w:jc w:val="center"/>
              <w:textAlignment w:val="center"/>
              <w:rPr>
                <w:rFonts w:hint="eastAsia" w:ascii="黑体" w:hAnsi="黑体" w:eastAsia="黑体" w:cs="黑体"/>
                <w:color w:val="000000"/>
                <w:sz w:val="24"/>
                <w:szCs w:val="24"/>
              </w:rPr>
            </w:pPr>
            <w:r>
              <w:rPr>
                <w:rFonts w:hint="eastAsia" w:ascii="黑体" w:hAnsi="黑体" w:eastAsia="黑体" w:cs="黑体"/>
                <w:color w:val="000000"/>
                <w:kern w:val="0"/>
                <w:sz w:val="24"/>
                <w:szCs w:val="24"/>
                <w:lang w:bidi="ar"/>
              </w:rPr>
              <w:t>报价（元）</w:t>
            </w:r>
          </w:p>
        </w:tc>
        <w:tc>
          <w:tcPr>
            <w:tcW w:w="1171" w:type="dxa"/>
            <w:tcBorders>
              <w:top w:val="single" w:color="auto" w:sz="4" w:space="0"/>
              <w:left w:val="single" w:color="000000" w:sz="4" w:space="0"/>
              <w:bottom w:val="single" w:color="000000" w:sz="4" w:space="0"/>
              <w:right w:val="single" w:color="000000" w:sz="4" w:space="0"/>
            </w:tcBorders>
            <w:vAlign w:val="center"/>
          </w:tcPr>
          <w:p w14:paraId="3AE87749">
            <w:pPr>
              <w:widowControl/>
              <w:spacing w:line="300" w:lineRule="exact"/>
              <w:jc w:val="center"/>
              <w:textAlignment w:val="center"/>
              <w:rPr>
                <w:rFonts w:hint="eastAsia" w:ascii="黑体" w:hAnsi="黑体" w:eastAsia="黑体" w:cs="黑体"/>
                <w:color w:val="000000"/>
                <w:sz w:val="24"/>
                <w:szCs w:val="24"/>
              </w:rPr>
            </w:pPr>
            <w:r>
              <w:rPr>
                <w:rFonts w:hint="eastAsia" w:ascii="黑体" w:hAnsi="黑体" w:eastAsia="黑体" w:cs="黑体"/>
                <w:color w:val="000000"/>
                <w:kern w:val="0"/>
                <w:sz w:val="22"/>
                <w:szCs w:val="22"/>
                <w:lang w:bidi="ar"/>
              </w:rPr>
              <w:t>合计（元）</w:t>
            </w:r>
          </w:p>
        </w:tc>
      </w:tr>
      <w:tr w14:paraId="3352254E">
        <w:tblPrEx>
          <w:tblCellMar>
            <w:top w:w="0" w:type="dxa"/>
            <w:left w:w="108" w:type="dxa"/>
            <w:bottom w:w="0" w:type="dxa"/>
            <w:right w:w="108" w:type="dxa"/>
          </w:tblCellMar>
        </w:tblPrEx>
        <w:trPr>
          <w:trHeight w:val="472" w:hRule="atLeast"/>
        </w:trPr>
        <w:tc>
          <w:tcPr>
            <w:tcW w:w="1084" w:type="dxa"/>
            <w:tcBorders>
              <w:top w:val="single" w:color="000000" w:sz="4" w:space="0"/>
              <w:left w:val="single" w:color="000000" w:sz="4" w:space="0"/>
              <w:bottom w:val="single" w:color="000000" w:sz="4" w:space="0"/>
              <w:right w:val="single" w:color="000000" w:sz="4" w:space="0"/>
            </w:tcBorders>
            <w:noWrap/>
            <w:vAlign w:val="center"/>
          </w:tcPr>
          <w:p w14:paraId="608697C6">
            <w:pPr>
              <w:widowControl/>
              <w:spacing w:line="560" w:lineRule="exact"/>
              <w:ind w:firstLine="480" w:firstLineChars="200"/>
              <w:jc w:val="left"/>
              <w:textAlignment w:val="center"/>
              <w:rPr>
                <w:rFonts w:hint="eastAsia" w:ascii="黑体" w:hAnsi="黑体" w:eastAsia="黑体" w:cs="黑体"/>
                <w:color w:val="000000"/>
                <w:sz w:val="24"/>
                <w:szCs w:val="24"/>
              </w:rPr>
            </w:pPr>
            <w:r>
              <w:rPr>
                <w:rFonts w:hint="eastAsia" w:ascii="黑体" w:hAnsi="黑体" w:eastAsia="黑体" w:cs="黑体"/>
                <w:color w:val="000000"/>
                <w:sz w:val="24"/>
                <w:szCs w:val="24"/>
              </w:rPr>
              <w:t>1</w:t>
            </w:r>
          </w:p>
        </w:tc>
        <w:tc>
          <w:tcPr>
            <w:tcW w:w="1756" w:type="dxa"/>
            <w:tcBorders>
              <w:top w:val="single" w:color="000000" w:sz="4" w:space="0"/>
              <w:left w:val="single" w:color="000000" w:sz="4" w:space="0"/>
              <w:bottom w:val="single" w:color="000000" w:sz="4" w:space="0"/>
              <w:right w:val="single" w:color="000000" w:sz="4" w:space="0"/>
            </w:tcBorders>
            <w:vAlign w:val="center"/>
          </w:tcPr>
          <w:p w14:paraId="40A0BD20">
            <w:pPr>
              <w:widowControl/>
              <w:spacing w:line="560" w:lineRule="exact"/>
              <w:ind w:firstLine="600" w:firstLineChars="200"/>
              <w:textAlignment w:val="center"/>
              <w:rPr>
                <w:rFonts w:hint="eastAsia" w:ascii="黑体" w:hAnsi="黑体" w:eastAsia="黑体" w:cs="黑体"/>
                <w:color w:val="000000"/>
                <w:sz w:val="30"/>
                <w:szCs w:val="30"/>
              </w:rPr>
            </w:pPr>
          </w:p>
        </w:tc>
        <w:tc>
          <w:tcPr>
            <w:tcW w:w="2400" w:type="dxa"/>
            <w:tcBorders>
              <w:top w:val="single" w:color="000000" w:sz="4" w:space="0"/>
              <w:left w:val="single" w:color="000000" w:sz="4" w:space="0"/>
              <w:right w:val="single" w:color="000000" w:sz="4" w:space="0"/>
            </w:tcBorders>
            <w:vAlign w:val="center"/>
          </w:tcPr>
          <w:p w14:paraId="348FB9D2">
            <w:pPr>
              <w:widowControl/>
              <w:spacing w:line="560" w:lineRule="exact"/>
              <w:ind w:firstLine="600" w:firstLineChars="200"/>
              <w:rPr>
                <w:rFonts w:hint="eastAsia" w:ascii="黑体" w:hAnsi="黑体" w:eastAsia="黑体" w:cs="黑体"/>
                <w:color w:val="000000"/>
                <w:kern w:val="0"/>
                <w:sz w:val="30"/>
                <w:szCs w:val="30"/>
              </w:rPr>
            </w:pPr>
          </w:p>
        </w:tc>
        <w:tc>
          <w:tcPr>
            <w:tcW w:w="1711" w:type="dxa"/>
            <w:tcBorders>
              <w:top w:val="single" w:color="000000" w:sz="4" w:space="0"/>
              <w:left w:val="single" w:color="000000" w:sz="4" w:space="0"/>
              <w:right w:val="single" w:color="000000" w:sz="4" w:space="0"/>
            </w:tcBorders>
            <w:vAlign w:val="center"/>
          </w:tcPr>
          <w:p w14:paraId="4BC9F7E6">
            <w:pPr>
              <w:spacing w:line="560" w:lineRule="exact"/>
              <w:ind w:firstLine="600" w:firstLineChars="200"/>
              <w:rPr>
                <w:rFonts w:hint="eastAsia" w:ascii="黑体" w:hAnsi="黑体" w:eastAsia="黑体" w:cs="黑体"/>
                <w:sz w:val="30"/>
                <w:szCs w:val="30"/>
              </w:rPr>
            </w:pPr>
          </w:p>
        </w:tc>
        <w:tc>
          <w:tcPr>
            <w:tcW w:w="862" w:type="dxa"/>
            <w:tcBorders>
              <w:top w:val="single" w:color="000000" w:sz="4" w:space="0"/>
              <w:left w:val="single" w:color="000000" w:sz="4" w:space="0"/>
              <w:right w:val="single" w:color="000000" w:sz="4" w:space="0"/>
            </w:tcBorders>
            <w:vAlign w:val="center"/>
          </w:tcPr>
          <w:p w14:paraId="7387C4BF">
            <w:pPr>
              <w:spacing w:line="560" w:lineRule="exact"/>
              <w:ind w:firstLine="600" w:firstLineChars="200"/>
              <w:rPr>
                <w:rFonts w:hint="eastAsia" w:ascii="黑体" w:hAnsi="黑体" w:eastAsia="黑体" w:cs="黑体"/>
                <w:sz w:val="30"/>
                <w:szCs w:val="30"/>
              </w:rPr>
            </w:pPr>
          </w:p>
        </w:tc>
        <w:tc>
          <w:tcPr>
            <w:tcW w:w="1225" w:type="dxa"/>
            <w:tcBorders>
              <w:top w:val="single" w:color="000000" w:sz="4" w:space="0"/>
              <w:left w:val="single" w:color="000000" w:sz="4" w:space="0"/>
              <w:bottom w:val="single" w:color="000000" w:sz="4" w:space="0"/>
              <w:right w:val="single" w:color="000000" w:sz="4" w:space="0"/>
            </w:tcBorders>
            <w:vAlign w:val="center"/>
          </w:tcPr>
          <w:p w14:paraId="5A05F54C">
            <w:pPr>
              <w:spacing w:line="560" w:lineRule="exact"/>
              <w:ind w:firstLine="600" w:firstLineChars="200"/>
              <w:rPr>
                <w:rFonts w:hint="eastAsia" w:ascii="黑体" w:hAnsi="黑体" w:eastAsia="黑体" w:cs="黑体"/>
                <w:sz w:val="30"/>
                <w:szCs w:val="30"/>
              </w:rPr>
            </w:pPr>
          </w:p>
        </w:tc>
        <w:tc>
          <w:tcPr>
            <w:tcW w:w="1171" w:type="dxa"/>
            <w:tcBorders>
              <w:top w:val="single" w:color="000000" w:sz="4" w:space="0"/>
              <w:left w:val="single" w:color="000000" w:sz="4" w:space="0"/>
              <w:bottom w:val="single" w:color="000000" w:sz="4" w:space="0"/>
              <w:right w:val="single" w:color="000000" w:sz="4" w:space="0"/>
            </w:tcBorders>
            <w:vAlign w:val="center"/>
          </w:tcPr>
          <w:p w14:paraId="3DFF1AF9">
            <w:pPr>
              <w:spacing w:line="560" w:lineRule="exact"/>
              <w:ind w:firstLine="600" w:firstLineChars="200"/>
              <w:rPr>
                <w:rFonts w:hint="eastAsia" w:ascii="黑体" w:hAnsi="黑体" w:eastAsia="黑体" w:cs="黑体"/>
                <w:sz w:val="30"/>
                <w:szCs w:val="30"/>
              </w:rPr>
            </w:pPr>
          </w:p>
        </w:tc>
      </w:tr>
      <w:tr w14:paraId="0446122E">
        <w:tblPrEx>
          <w:tblCellMar>
            <w:top w:w="0" w:type="dxa"/>
            <w:left w:w="108" w:type="dxa"/>
            <w:bottom w:w="0" w:type="dxa"/>
            <w:right w:w="108" w:type="dxa"/>
          </w:tblCellMar>
        </w:tblPrEx>
        <w:trPr>
          <w:trHeight w:val="472" w:hRule="atLeast"/>
        </w:trPr>
        <w:tc>
          <w:tcPr>
            <w:tcW w:w="1084" w:type="dxa"/>
            <w:tcBorders>
              <w:top w:val="single" w:color="000000" w:sz="4" w:space="0"/>
              <w:left w:val="single" w:color="000000" w:sz="4" w:space="0"/>
              <w:bottom w:val="single" w:color="000000" w:sz="4" w:space="0"/>
              <w:right w:val="single" w:color="000000" w:sz="4" w:space="0"/>
            </w:tcBorders>
            <w:noWrap/>
            <w:vAlign w:val="center"/>
          </w:tcPr>
          <w:p w14:paraId="0C715287">
            <w:pPr>
              <w:widowControl/>
              <w:spacing w:line="560" w:lineRule="exact"/>
              <w:ind w:firstLine="480" w:firstLineChars="200"/>
              <w:jc w:val="left"/>
              <w:textAlignment w:val="center"/>
              <w:rPr>
                <w:rFonts w:hint="eastAsia" w:ascii="黑体" w:hAnsi="黑体" w:eastAsia="黑体" w:cs="黑体"/>
                <w:color w:val="000000"/>
                <w:sz w:val="24"/>
                <w:szCs w:val="24"/>
              </w:rPr>
            </w:pPr>
            <w:r>
              <w:rPr>
                <w:rFonts w:hint="eastAsia" w:ascii="黑体" w:hAnsi="黑体" w:eastAsia="黑体" w:cs="黑体"/>
                <w:color w:val="000000"/>
                <w:sz w:val="24"/>
                <w:szCs w:val="24"/>
              </w:rPr>
              <w:t>2</w:t>
            </w:r>
          </w:p>
        </w:tc>
        <w:tc>
          <w:tcPr>
            <w:tcW w:w="1756" w:type="dxa"/>
            <w:tcBorders>
              <w:top w:val="single" w:color="000000" w:sz="4" w:space="0"/>
              <w:left w:val="single" w:color="000000" w:sz="4" w:space="0"/>
              <w:bottom w:val="single" w:color="000000" w:sz="4" w:space="0"/>
              <w:right w:val="single" w:color="000000" w:sz="4" w:space="0"/>
            </w:tcBorders>
            <w:vAlign w:val="center"/>
          </w:tcPr>
          <w:p w14:paraId="7E89C064">
            <w:pPr>
              <w:widowControl/>
              <w:spacing w:line="560" w:lineRule="exact"/>
              <w:ind w:firstLine="600" w:firstLineChars="200"/>
              <w:textAlignment w:val="center"/>
              <w:rPr>
                <w:rFonts w:hint="eastAsia" w:ascii="黑体" w:hAnsi="黑体" w:eastAsia="黑体" w:cs="黑体"/>
                <w:color w:val="000000"/>
                <w:sz w:val="30"/>
                <w:szCs w:val="30"/>
              </w:rPr>
            </w:pPr>
          </w:p>
        </w:tc>
        <w:tc>
          <w:tcPr>
            <w:tcW w:w="2400" w:type="dxa"/>
            <w:tcBorders>
              <w:top w:val="single" w:color="000000" w:sz="4" w:space="0"/>
              <w:left w:val="single" w:color="000000" w:sz="4" w:space="0"/>
              <w:right w:val="single" w:color="000000" w:sz="4" w:space="0"/>
            </w:tcBorders>
            <w:vAlign w:val="center"/>
          </w:tcPr>
          <w:p w14:paraId="0CEA5361">
            <w:pPr>
              <w:widowControl/>
              <w:spacing w:line="560" w:lineRule="exact"/>
              <w:ind w:firstLine="600" w:firstLineChars="200"/>
              <w:rPr>
                <w:rFonts w:hint="eastAsia" w:ascii="黑体" w:hAnsi="黑体" w:eastAsia="黑体" w:cs="黑体"/>
                <w:color w:val="000000"/>
                <w:kern w:val="0"/>
                <w:sz w:val="30"/>
                <w:szCs w:val="30"/>
              </w:rPr>
            </w:pPr>
          </w:p>
        </w:tc>
        <w:tc>
          <w:tcPr>
            <w:tcW w:w="1711" w:type="dxa"/>
            <w:tcBorders>
              <w:top w:val="single" w:color="000000" w:sz="4" w:space="0"/>
              <w:left w:val="single" w:color="000000" w:sz="4" w:space="0"/>
              <w:right w:val="single" w:color="000000" w:sz="4" w:space="0"/>
            </w:tcBorders>
            <w:vAlign w:val="center"/>
          </w:tcPr>
          <w:p w14:paraId="2116DEBC">
            <w:pPr>
              <w:spacing w:line="560" w:lineRule="exact"/>
              <w:ind w:firstLine="600" w:firstLineChars="200"/>
              <w:rPr>
                <w:rFonts w:hint="eastAsia" w:ascii="黑体" w:hAnsi="黑体" w:eastAsia="黑体" w:cs="黑体"/>
                <w:sz w:val="30"/>
                <w:szCs w:val="30"/>
              </w:rPr>
            </w:pPr>
          </w:p>
        </w:tc>
        <w:tc>
          <w:tcPr>
            <w:tcW w:w="862" w:type="dxa"/>
            <w:tcBorders>
              <w:top w:val="single" w:color="000000" w:sz="4" w:space="0"/>
              <w:left w:val="single" w:color="000000" w:sz="4" w:space="0"/>
              <w:right w:val="single" w:color="000000" w:sz="4" w:space="0"/>
            </w:tcBorders>
            <w:vAlign w:val="center"/>
          </w:tcPr>
          <w:p w14:paraId="60E11476">
            <w:pPr>
              <w:spacing w:line="560" w:lineRule="exact"/>
              <w:ind w:firstLine="600" w:firstLineChars="200"/>
              <w:rPr>
                <w:rFonts w:hint="eastAsia" w:ascii="黑体" w:hAnsi="黑体" w:eastAsia="黑体" w:cs="黑体"/>
                <w:sz w:val="30"/>
                <w:szCs w:val="30"/>
              </w:rPr>
            </w:pPr>
          </w:p>
        </w:tc>
        <w:tc>
          <w:tcPr>
            <w:tcW w:w="1225" w:type="dxa"/>
            <w:tcBorders>
              <w:top w:val="single" w:color="000000" w:sz="4" w:space="0"/>
              <w:left w:val="single" w:color="000000" w:sz="4" w:space="0"/>
              <w:bottom w:val="single" w:color="000000" w:sz="4" w:space="0"/>
              <w:right w:val="single" w:color="000000" w:sz="4" w:space="0"/>
            </w:tcBorders>
            <w:vAlign w:val="center"/>
          </w:tcPr>
          <w:p w14:paraId="2331F66E">
            <w:pPr>
              <w:spacing w:line="560" w:lineRule="exact"/>
              <w:ind w:firstLine="600" w:firstLineChars="200"/>
              <w:rPr>
                <w:rFonts w:hint="eastAsia" w:ascii="黑体" w:hAnsi="黑体" w:eastAsia="黑体" w:cs="黑体"/>
                <w:sz w:val="30"/>
                <w:szCs w:val="30"/>
              </w:rPr>
            </w:pPr>
          </w:p>
        </w:tc>
        <w:tc>
          <w:tcPr>
            <w:tcW w:w="1171" w:type="dxa"/>
            <w:tcBorders>
              <w:top w:val="single" w:color="000000" w:sz="4" w:space="0"/>
              <w:left w:val="single" w:color="000000" w:sz="4" w:space="0"/>
              <w:bottom w:val="single" w:color="000000" w:sz="4" w:space="0"/>
              <w:right w:val="single" w:color="000000" w:sz="4" w:space="0"/>
            </w:tcBorders>
            <w:vAlign w:val="center"/>
          </w:tcPr>
          <w:p w14:paraId="1AF5D6AA">
            <w:pPr>
              <w:spacing w:line="560" w:lineRule="exact"/>
              <w:ind w:firstLine="600" w:firstLineChars="200"/>
              <w:rPr>
                <w:rFonts w:hint="eastAsia" w:ascii="黑体" w:hAnsi="黑体" w:eastAsia="黑体" w:cs="黑体"/>
                <w:sz w:val="30"/>
                <w:szCs w:val="30"/>
              </w:rPr>
            </w:pPr>
          </w:p>
        </w:tc>
      </w:tr>
      <w:tr w14:paraId="304CCD15">
        <w:tblPrEx>
          <w:tblCellMar>
            <w:top w:w="0" w:type="dxa"/>
            <w:left w:w="108" w:type="dxa"/>
            <w:bottom w:w="0" w:type="dxa"/>
            <w:right w:w="108" w:type="dxa"/>
          </w:tblCellMar>
        </w:tblPrEx>
        <w:trPr>
          <w:trHeight w:val="472" w:hRule="atLeast"/>
        </w:trPr>
        <w:tc>
          <w:tcPr>
            <w:tcW w:w="1084" w:type="dxa"/>
            <w:tcBorders>
              <w:top w:val="single" w:color="000000" w:sz="4" w:space="0"/>
              <w:left w:val="single" w:color="000000" w:sz="4" w:space="0"/>
              <w:bottom w:val="single" w:color="000000" w:sz="4" w:space="0"/>
              <w:right w:val="single" w:color="000000" w:sz="4" w:space="0"/>
            </w:tcBorders>
            <w:noWrap/>
            <w:vAlign w:val="center"/>
          </w:tcPr>
          <w:p w14:paraId="5576F4B4">
            <w:pPr>
              <w:widowControl/>
              <w:spacing w:line="560" w:lineRule="exact"/>
              <w:ind w:firstLine="300" w:firstLineChars="100"/>
              <w:textAlignment w:val="center"/>
              <w:rPr>
                <w:rFonts w:hint="eastAsia" w:ascii="黑体" w:hAnsi="黑体" w:eastAsia="黑体" w:cs="黑体"/>
                <w:color w:val="000000"/>
                <w:sz w:val="30"/>
                <w:szCs w:val="30"/>
              </w:rPr>
            </w:pPr>
            <w:r>
              <w:rPr>
                <w:rFonts w:hint="eastAsia" w:ascii="黑体" w:hAnsi="黑体" w:eastAsia="黑体" w:cs="黑体"/>
                <w:color w:val="000000"/>
                <w:sz w:val="30"/>
                <w:szCs w:val="30"/>
              </w:rPr>
              <w:t>...</w:t>
            </w:r>
          </w:p>
        </w:tc>
        <w:tc>
          <w:tcPr>
            <w:tcW w:w="1756" w:type="dxa"/>
            <w:tcBorders>
              <w:top w:val="single" w:color="000000" w:sz="4" w:space="0"/>
              <w:left w:val="single" w:color="000000" w:sz="4" w:space="0"/>
              <w:bottom w:val="single" w:color="000000" w:sz="4" w:space="0"/>
              <w:right w:val="single" w:color="000000" w:sz="4" w:space="0"/>
            </w:tcBorders>
            <w:vAlign w:val="center"/>
          </w:tcPr>
          <w:p w14:paraId="5366754C">
            <w:pPr>
              <w:widowControl/>
              <w:spacing w:line="560" w:lineRule="exact"/>
              <w:ind w:firstLine="600" w:firstLineChars="200"/>
              <w:textAlignment w:val="center"/>
              <w:rPr>
                <w:rFonts w:hint="eastAsia" w:ascii="黑体" w:hAnsi="黑体" w:eastAsia="黑体" w:cs="黑体"/>
                <w:color w:val="000000"/>
                <w:sz w:val="30"/>
                <w:szCs w:val="30"/>
              </w:rPr>
            </w:pPr>
          </w:p>
        </w:tc>
        <w:tc>
          <w:tcPr>
            <w:tcW w:w="2400" w:type="dxa"/>
            <w:tcBorders>
              <w:top w:val="single" w:color="000000" w:sz="4" w:space="0"/>
              <w:left w:val="single" w:color="000000" w:sz="4" w:space="0"/>
              <w:right w:val="single" w:color="000000" w:sz="4" w:space="0"/>
            </w:tcBorders>
            <w:vAlign w:val="center"/>
          </w:tcPr>
          <w:p w14:paraId="0CF3635A">
            <w:pPr>
              <w:widowControl/>
              <w:spacing w:line="560" w:lineRule="exact"/>
              <w:ind w:firstLine="600" w:firstLineChars="200"/>
              <w:rPr>
                <w:rFonts w:hint="eastAsia" w:ascii="黑体" w:hAnsi="黑体" w:eastAsia="黑体" w:cs="黑体"/>
                <w:color w:val="000000"/>
                <w:sz w:val="30"/>
                <w:szCs w:val="30"/>
              </w:rPr>
            </w:pPr>
          </w:p>
        </w:tc>
        <w:tc>
          <w:tcPr>
            <w:tcW w:w="1711" w:type="dxa"/>
            <w:tcBorders>
              <w:top w:val="single" w:color="auto" w:sz="4" w:space="0"/>
              <w:left w:val="single" w:color="auto" w:sz="4" w:space="0"/>
              <w:bottom w:val="single" w:color="auto" w:sz="4" w:space="0"/>
              <w:right w:val="single" w:color="auto" w:sz="4" w:space="0"/>
            </w:tcBorders>
            <w:vAlign w:val="center"/>
          </w:tcPr>
          <w:p w14:paraId="002BFB02">
            <w:pPr>
              <w:widowControl/>
              <w:spacing w:line="560" w:lineRule="exact"/>
              <w:ind w:firstLine="600" w:firstLineChars="200"/>
              <w:rPr>
                <w:rFonts w:hint="eastAsia" w:ascii="黑体" w:hAnsi="黑体" w:eastAsia="黑体" w:cs="黑体"/>
                <w:color w:val="000000"/>
                <w:kern w:val="0"/>
                <w:sz w:val="30"/>
                <w:szCs w:val="30"/>
              </w:rPr>
            </w:pPr>
          </w:p>
        </w:tc>
        <w:tc>
          <w:tcPr>
            <w:tcW w:w="862" w:type="dxa"/>
            <w:tcBorders>
              <w:top w:val="single" w:color="auto" w:sz="4" w:space="0"/>
              <w:left w:val="nil"/>
              <w:bottom w:val="single" w:color="auto" w:sz="4" w:space="0"/>
              <w:right w:val="single" w:color="auto" w:sz="4" w:space="0"/>
            </w:tcBorders>
            <w:vAlign w:val="center"/>
          </w:tcPr>
          <w:p w14:paraId="4972DB7F">
            <w:pPr>
              <w:spacing w:line="560" w:lineRule="exact"/>
              <w:ind w:firstLine="600" w:firstLineChars="200"/>
              <w:rPr>
                <w:rFonts w:hint="eastAsia" w:ascii="黑体" w:hAnsi="黑体" w:eastAsia="黑体" w:cs="黑体"/>
                <w:color w:val="000000"/>
                <w:sz w:val="30"/>
                <w:szCs w:val="30"/>
              </w:rPr>
            </w:pPr>
          </w:p>
        </w:tc>
        <w:tc>
          <w:tcPr>
            <w:tcW w:w="1225" w:type="dxa"/>
            <w:tcBorders>
              <w:top w:val="single" w:color="auto" w:sz="4" w:space="0"/>
              <w:left w:val="nil"/>
              <w:bottom w:val="single" w:color="auto" w:sz="4" w:space="0"/>
              <w:right w:val="single" w:color="auto" w:sz="4" w:space="0"/>
            </w:tcBorders>
            <w:vAlign w:val="center"/>
          </w:tcPr>
          <w:p w14:paraId="149E0A66">
            <w:pPr>
              <w:spacing w:line="560" w:lineRule="exact"/>
              <w:ind w:firstLine="600" w:firstLineChars="200"/>
              <w:rPr>
                <w:rFonts w:hint="eastAsia" w:ascii="黑体" w:hAnsi="黑体" w:eastAsia="黑体" w:cs="黑体"/>
                <w:color w:val="000000"/>
                <w:sz w:val="30"/>
                <w:szCs w:val="30"/>
              </w:rPr>
            </w:pPr>
          </w:p>
        </w:tc>
        <w:tc>
          <w:tcPr>
            <w:tcW w:w="1171" w:type="dxa"/>
            <w:tcBorders>
              <w:top w:val="single" w:color="auto" w:sz="4" w:space="0"/>
              <w:left w:val="nil"/>
              <w:bottom w:val="single" w:color="auto" w:sz="4" w:space="0"/>
              <w:right w:val="single" w:color="auto" w:sz="4" w:space="0"/>
            </w:tcBorders>
            <w:vAlign w:val="center"/>
          </w:tcPr>
          <w:p w14:paraId="52EBF1CC">
            <w:pPr>
              <w:spacing w:line="560" w:lineRule="exact"/>
              <w:ind w:firstLine="600" w:firstLineChars="200"/>
              <w:rPr>
                <w:rFonts w:hint="eastAsia" w:ascii="黑体" w:hAnsi="黑体" w:eastAsia="黑体" w:cs="黑体"/>
                <w:color w:val="000000"/>
                <w:sz w:val="30"/>
                <w:szCs w:val="30"/>
              </w:rPr>
            </w:pPr>
          </w:p>
        </w:tc>
      </w:tr>
      <w:tr w14:paraId="4C7F2439">
        <w:tblPrEx>
          <w:tblCellMar>
            <w:top w:w="0" w:type="dxa"/>
            <w:left w:w="108" w:type="dxa"/>
            <w:bottom w:w="0" w:type="dxa"/>
            <w:right w:w="108" w:type="dxa"/>
          </w:tblCellMar>
        </w:tblPrEx>
        <w:trPr>
          <w:trHeight w:val="285" w:hRule="atLeast"/>
        </w:trPr>
        <w:tc>
          <w:tcPr>
            <w:tcW w:w="9038" w:type="dxa"/>
            <w:gridSpan w:val="6"/>
            <w:tcBorders>
              <w:top w:val="single" w:color="000000" w:sz="4" w:space="0"/>
              <w:left w:val="single" w:color="000000" w:sz="4" w:space="0"/>
              <w:bottom w:val="single" w:color="000000" w:sz="4" w:space="0"/>
              <w:right w:val="single" w:color="000000" w:sz="4" w:space="0"/>
            </w:tcBorders>
            <w:noWrap/>
            <w:vAlign w:val="center"/>
          </w:tcPr>
          <w:p w14:paraId="1C9D043C">
            <w:pPr>
              <w:spacing w:line="560" w:lineRule="exact"/>
              <w:ind w:firstLine="600" w:firstLineChars="200"/>
              <w:rPr>
                <w:rFonts w:hint="eastAsia" w:ascii="黑体" w:hAnsi="黑体" w:eastAsia="黑体" w:cs="黑体"/>
                <w:color w:val="000000"/>
                <w:sz w:val="30"/>
                <w:szCs w:val="30"/>
              </w:rPr>
            </w:pPr>
            <w:r>
              <w:rPr>
                <w:rFonts w:hint="eastAsia" w:ascii="黑体" w:hAnsi="黑体" w:eastAsia="黑体" w:cs="黑体"/>
                <w:color w:val="000000"/>
                <w:sz w:val="30"/>
                <w:szCs w:val="30"/>
              </w:rPr>
              <w:t>总价合计（元）</w:t>
            </w:r>
          </w:p>
        </w:tc>
        <w:tc>
          <w:tcPr>
            <w:tcW w:w="1171" w:type="dxa"/>
            <w:tcBorders>
              <w:top w:val="single" w:color="000000" w:sz="4" w:space="0"/>
              <w:left w:val="single" w:color="000000" w:sz="4" w:space="0"/>
              <w:bottom w:val="single" w:color="000000" w:sz="4" w:space="0"/>
              <w:right w:val="single" w:color="000000" w:sz="4" w:space="0"/>
            </w:tcBorders>
            <w:vAlign w:val="center"/>
          </w:tcPr>
          <w:p w14:paraId="59DE6476">
            <w:pPr>
              <w:widowControl/>
              <w:spacing w:line="560" w:lineRule="exact"/>
              <w:ind w:firstLine="600" w:firstLineChars="200"/>
              <w:textAlignment w:val="center"/>
              <w:rPr>
                <w:rFonts w:hint="eastAsia" w:ascii="黑体" w:hAnsi="黑体" w:eastAsia="黑体" w:cs="黑体"/>
                <w:color w:val="000000"/>
                <w:sz w:val="30"/>
                <w:szCs w:val="30"/>
              </w:rPr>
            </w:pPr>
          </w:p>
        </w:tc>
      </w:tr>
    </w:tbl>
    <w:p w14:paraId="37B01968">
      <w:pPr>
        <w:adjustRightInd w:val="0"/>
        <w:snapToGrid w:val="0"/>
        <w:spacing w:line="560" w:lineRule="exact"/>
        <w:ind w:firstLine="600" w:firstLineChars="200"/>
        <w:rPr>
          <w:rFonts w:hint="eastAsia" w:ascii="黑体" w:hAnsi="黑体" w:eastAsia="黑体" w:cs="黑体"/>
          <w:sz w:val="30"/>
          <w:szCs w:val="30"/>
        </w:rPr>
      </w:pPr>
    </w:p>
    <w:p w14:paraId="50C140F2">
      <w:pPr>
        <w:adjustRightInd w:val="0"/>
        <w:snapToGrid w:val="0"/>
        <w:spacing w:line="560" w:lineRule="exact"/>
        <w:ind w:firstLine="600" w:firstLineChars="200"/>
        <w:rPr>
          <w:rFonts w:hint="eastAsia" w:ascii="黑体" w:hAnsi="黑体" w:eastAsia="黑体" w:cs="黑体"/>
          <w:sz w:val="30"/>
          <w:szCs w:val="30"/>
        </w:rPr>
      </w:pPr>
      <w:r>
        <w:rPr>
          <w:rFonts w:hint="eastAsia" w:ascii="黑体" w:hAnsi="黑体" w:eastAsia="黑体" w:cs="黑体"/>
          <w:sz w:val="30"/>
          <w:szCs w:val="30"/>
        </w:rPr>
        <w:t>法定代表人（授权人）签字或盖章：</w:t>
      </w:r>
      <w:r>
        <w:rPr>
          <w:rFonts w:hint="eastAsia" w:ascii="黑体" w:hAnsi="黑体" w:eastAsia="黑体" w:cs="黑体"/>
          <w:sz w:val="30"/>
          <w:szCs w:val="30"/>
        </w:rPr>
        <w:tab/>
      </w:r>
    </w:p>
    <w:p w14:paraId="7B9DAC79">
      <w:pPr>
        <w:adjustRightInd w:val="0"/>
        <w:snapToGrid w:val="0"/>
        <w:spacing w:line="560" w:lineRule="exact"/>
        <w:ind w:firstLine="600" w:firstLineChars="200"/>
        <w:rPr>
          <w:rFonts w:hint="eastAsia" w:ascii="黑体" w:hAnsi="黑体" w:eastAsia="黑体" w:cs="黑体"/>
          <w:sz w:val="30"/>
          <w:szCs w:val="30"/>
        </w:rPr>
      </w:pPr>
      <w:r>
        <w:rPr>
          <w:rFonts w:hint="eastAsia" w:ascii="黑体" w:hAnsi="黑体" w:eastAsia="黑体" w:cs="黑体"/>
          <w:sz w:val="30"/>
          <w:szCs w:val="30"/>
        </w:rPr>
        <w:t>被授权人签字：</w:t>
      </w:r>
      <w:r>
        <w:rPr>
          <w:rFonts w:hint="eastAsia" w:ascii="黑体" w:hAnsi="黑体" w:eastAsia="黑体" w:cs="黑体"/>
          <w:sz w:val="30"/>
          <w:szCs w:val="30"/>
        </w:rPr>
        <w:tab/>
      </w:r>
      <w:r>
        <w:rPr>
          <w:rFonts w:hint="eastAsia" w:ascii="黑体" w:hAnsi="黑体" w:eastAsia="黑体" w:cs="黑体"/>
          <w:sz w:val="30"/>
          <w:szCs w:val="30"/>
        </w:rPr>
        <w:tab/>
      </w:r>
    </w:p>
    <w:p w14:paraId="65D6FB11">
      <w:pPr>
        <w:adjustRightInd w:val="0"/>
        <w:snapToGrid w:val="0"/>
        <w:spacing w:line="560" w:lineRule="exact"/>
        <w:ind w:firstLine="600" w:firstLineChars="200"/>
        <w:rPr>
          <w:rFonts w:hint="eastAsia" w:ascii="黑体" w:hAnsi="黑体" w:eastAsia="黑体" w:cs="黑体"/>
          <w:sz w:val="30"/>
          <w:szCs w:val="30"/>
        </w:rPr>
      </w:pPr>
      <w:r>
        <w:rPr>
          <w:rFonts w:hint="eastAsia" w:ascii="黑体" w:hAnsi="黑体" w:eastAsia="黑体" w:cs="黑体"/>
          <w:sz w:val="30"/>
          <w:szCs w:val="30"/>
        </w:rPr>
        <w:t>单位名称（盖章）：</w:t>
      </w:r>
      <w:r>
        <w:rPr>
          <w:rFonts w:hint="eastAsia" w:ascii="黑体" w:hAnsi="黑体" w:eastAsia="黑体" w:cs="黑体"/>
          <w:sz w:val="30"/>
          <w:szCs w:val="30"/>
        </w:rPr>
        <w:tab/>
      </w:r>
    </w:p>
    <w:p w14:paraId="7C3BC875">
      <w:pPr>
        <w:adjustRightInd w:val="0"/>
        <w:snapToGrid w:val="0"/>
        <w:spacing w:line="560" w:lineRule="exact"/>
        <w:rPr>
          <w:rFonts w:hint="eastAsia" w:ascii="黑体" w:hAnsi="黑体" w:eastAsia="黑体" w:cs="黑体"/>
          <w:b/>
          <w:sz w:val="32"/>
          <w:szCs w:val="32"/>
        </w:rPr>
      </w:pPr>
      <w:r>
        <w:rPr>
          <w:rFonts w:hint="eastAsia" w:ascii="宋体" w:hAnsi="宋体" w:eastAsia="宋体" w:cs="仿宋"/>
          <w:sz w:val="24"/>
          <w:szCs w:val="24"/>
        </w:rPr>
        <w:br w:type="page"/>
      </w:r>
      <w:r>
        <w:rPr>
          <w:rFonts w:hint="eastAsia" w:ascii="黑体" w:hAnsi="黑体" w:eastAsia="黑体" w:cs="黑体"/>
          <w:b/>
          <w:sz w:val="32"/>
          <w:szCs w:val="32"/>
        </w:rPr>
        <w:t>附件3：有效的营业执照、组织机构代码证、税务登记证（或三证合一的有效证件）复印件加盖供应商公章。</w:t>
      </w:r>
    </w:p>
    <w:p w14:paraId="4E40C51A">
      <w:pPr>
        <w:spacing w:line="560" w:lineRule="exact"/>
        <w:ind w:firstLine="640" w:firstLineChars="200"/>
        <w:rPr>
          <w:rFonts w:hint="eastAsia" w:ascii="黑体" w:hAnsi="黑体" w:eastAsia="黑体" w:cs="黑体"/>
          <w:sz w:val="32"/>
          <w:szCs w:val="32"/>
        </w:rPr>
      </w:pPr>
    </w:p>
    <w:p w14:paraId="77F2C081">
      <w:pPr>
        <w:pStyle w:val="10"/>
        <w:spacing w:line="560" w:lineRule="exact"/>
        <w:ind w:firstLine="0" w:firstLineChars="0"/>
        <w:rPr>
          <w:rFonts w:hint="eastAsia" w:ascii="黑体" w:hAnsi="黑体" w:eastAsia="黑体" w:cs="黑体"/>
          <w:b/>
          <w:sz w:val="32"/>
        </w:rPr>
      </w:pPr>
      <w:r>
        <w:rPr>
          <w:rFonts w:hint="eastAsia" w:ascii="宋体" w:hAnsi="宋体" w:eastAsia="宋体" w:cs="仿宋"/>
          <w:sz w:val="24"/>
          <w:szCs w:val="24"/>
        </w:rPr>
        <w:br w:type="page"/>
      </w:r>
      <w:r>
        <w:rPr>
          <w:rFonts w:hint="eastAsia" w:ascii="黑体" w:hAnsi="黑体" w:eastAsia="黑体" w:cs="黑体"/>
          <w:b/>
          <w:sz w:val="32"/>
        </w:rPr>
        <w:t>附件4：法定代表人授权书加盖供应商公章</w:t>
      </w:r>
    </w:p>
    <w:p w14:paraId="09937028">
      <w:pPr>
        <w:adjustRightInd w:val="0"/>
        <w:spacing w:line="360" w:lineRule="exact"/>
        <w:jc w:val="center"/>
        <w:textAlignment w:val="baseline"/>
        <w:rPr>
          <w:rFonts w:hint="eastAsia" w:ascii="黑体" w:hAnsi="黑体" w:eastAsia="黑体" w:cs="黑体"/>
          <w:b/>
          <w:sz w:val="32"/>
          <w:szCs w:val="32"/>
        </w:rPr>
      </w:pPr>
    </w:p>
    <w:p w14:paraId="426BE096">
      <w:pPr>
        <w:adjustRightInd w:val="0"/>
        <w:spacing w:line="360" w:lineRule="exact"/>
        <w:jc w:val="center"/>
        <w:textAlignment w:val="baseline"/>
        <w:rPr>
          <w:rFonts w:hint="eastAsia" w:ascii="黑体" w:hAnsi="黑体" w:eastAsia="黑体" w:cs="黑体"/>
          <w:b/>
          <w:sz w:val="32"/>
          <w:szCs w:val="32"/>
        </w:rPr>
      </w:pPr>
      <w:r>
        <w:rPr>
          <w:rFonts w:hint="eastAsia" w:ascii="黑体" w:hAnsi="黑体" w:eastAsia="黑体" w:cs="黑体"/>
          <w:b/>
          <w:sz w:val="32"/>
          <w:szCs w:val="32"/>
        </w:rPr>
        <w:t>授权委托书</w:t>
      </w:r>
    </w:p>
    <w:p w14:paraId="73320795">
      <w:pPr>
        <w:ind w:left="1260"/>
        <w:rPr>
          <w:rFonts w:hint="eastAsia" w:ascii="宋体" w:hAnsi="宋体" w:eastAsia="宋体" w:cs="宋体"/>
          <w:sz w:val="24"/>
          <w:szCs w:val="24"/>
        </w:rPr>
      </w:pPr>
    </w:p>
    <w:p w14:paraId="27FB37A9">
      <w:pPr>
        <w:adjustRightInd w:val="0"/>
        <w:snapToGrid w:val="0"/>
        <w:spacing w:line="560" w:lineRule="exact"/>
        <w:ind w:firstLine="688" w:firstLineChars="215"/>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本授权委托书声明：</w:t>
      </w:r>
    </w:p>
    <w:p w14:paraId="299E2F50">
      <w:pPr>
        <w:adjustRightInd w:val="0"/>
        <w:snapToGrid w:val="0"/>
        <w:spacing w:line="560" w:lineRule="exact"/>
        <w:ind w:firstLine="688" w:firstLineChars="215"/>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我</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rPr>
        <w:t>(姓名)系</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响应</w:t>
      </w:r>
      <w:r>
        <w:rPr>
          <w:rFonts w:hint="eastAsia" w:ascii="仿宋_GB2312" w:hAnsi="仿宋_GB2312" w:eastAsia="仿宋_GB2312" w:cs="仿宋_GB2312"/>
          <w:sz w:val="32"/>
          <w:szCs w:val="32"/>
        </w:rPr>
        <w:t>单位名称）的法定代表人，现授权委托</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rPr>
        <w:t>（被授权人的姓名、职务）为本次询价中我单位的合法代理人，全权负责参加本次询价、签订合约以及与之相关的各项工作。本单位对被授权人的签名负全部责任。</w:t>
      </w:r>
    </w:p>
    <w:p w14:paraId="4746B312">
      <w:pPr>
        <w:adjustRightInd w:val="0"/>
        <w:snapToGrid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本授权书于</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rPr>
        <w:t>日签字生效，特此声明。</w:t>
      </w:r>
    </w:p>
    <w:p w14:paraId="670A633C">
      <w:pPr>
        <w:adjustRightInd w:val="0"/>
        <w:snapToGrid w:val="0"/>
        <w:spacing w:line="56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法定代表人签字或签章：                日期：</w:t>
      </w:r>
    </w:p>
    <w:p w14:paraId="3FFFE157">
      <w:pPr>
        <w:spacing w:line="56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职务：                                联系电话：</w:t>
      </w:r>
    </w:p>
    <w:p w14:paraId="4A5CE997">
      <w:pPr>
        <w:spacing w:line="56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单位名称：                            地址：</w:t>
      </w:r>
    </w:p>
    <w:p w14:paraId="5E91A723">
      <w:pPr>
        <w:spacing w:line="56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身份证号码：</w:t>
      </w:r>
    </w:p>
    <w:p w14:paraId="656CAF0A">
      <w:pPr>
        <w:spacing w:line="560" w:lineRule="exact"/>
        <w:rPr>
          <w:rFonts w:hint="eastAsia" w:ascii="仿宋_GB2312" w:hAnsi="仿宋_GB2312" w:eastAsia="仿宋_GB2312" w:cs="仿宋_GB2312"/>
          <w:sz w:val="32"/>
          <w:szCs w:val="32"/>
        </w:rPr>
      </w:pPr>
    </w:p>
    <w:p w14:paraId="4B0E25D8">
      <w:pPr>
        <w:spacing w:line="56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委托代理人（被授权人）签字或签章：     日期：</w:t>
      </w:r>
    </w:p>
    <w:p w14:paraId="630AA3BE">
      <w:pPr>
        <w:spacing w:line="56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职务：                                 联系电话：</w:t>
      </w:r>
    </w:p>
    <w:p w14:paraId="47E04505">
      <w:pPr>
        <w:spacing w:line="56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单位名称：                             地址：</w:t>
      </w:r>
    </w:p>
    <w:p w14:paraId="6D4BEAC6">
      <w:pPr>
        <w:spacing w:line="56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身份证号码：</w:t>
      </w:r>
    </w:p>
    <w:p w14:paraId="0A9A3E69">
      <w:pPr>
        <w:spacing w:line="56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单位公章： </w:t>
      </w:r>
    </w:p>
    <w:p w14:paraId="6695CE54">
      <w:pPr>
        <w:spacing w:line="560" w:lineRule="exact"/>
        <w:ind w:firstLine="640" w:firstLineChars="200"/>
        <w:rPr>
          <w:rFonts w:hint="eastAsia" w:ascii="黑体" w:hAnsi="黑体" w:eastAsia="黑体" w:cs="黑体"/>
          <w:bCs/>
          <w:sz w:val="32"/>
          <w:szCs w:val="32"/>
        </w:rPr>
      </w:pPr>
    </w:p>
    <w:p w14:paraId="097FEB75">
      <w:pPr>
        <w:spacing w:line="560" w:lineRule="exact"/>
        <w:ind w:firstLine="640" w:firstLineChars="200"/>
        <w:rPr>
          <w:rFonts w:hint="eastAsia" w:ascii="黑体" w:hAnsi="黑体" w:eastAsia="黑体" w:cs="黑体"/>
          <w:bCs/>
          <w:sz w:val="32"/>
          <w:szCs w:val="32"/>
        </w:rPr>
      </w:pPr>
    </w:p>
    <w:p w14:paraId="4440B570">
      <w:pPr>
        <w:rPr>
          <w:rFonts w:hint="eastAsia" w:ascii="黑体" w:hAnsi="黑体" w:eastAsia="黑体" w:cs="黑体"/>
          <w:bCs/>
          <w:sz w:val="32"/>
          <w:szCs w:val="32"/>
        </w:rPr>
      </w:pPr>
    </w:p>
    <w:p w14:paraId="55087001">
      <w:pPr>
        <w:rPr>
          <w:rFonts w:hint="eastAsia" w:ascii="黑体" w:hAnsi="黑体" w:eastAsia="黑体" w:cs="黑体"/>
          <w:sz w:val="32"/>
          <w:szCs w:val="32"/>
        </w:rPr>
      </w:pPr>
      <w:r>
        <w:rPr>
          <w:rFonts w:hint="eastAsia" w:ascii="黑体" w:hAnsi="黑体" w:eastAsia="黑体" w:cs="黑体"/>
          <w:bCs/>
          <w:sz w:val="32"/>
          <w:szCs w:val="32"/>
        </w:rPr>
        <w:t>附件5：</w:t>
      </w:r>
      <w:r>
        <w:rPr>
          <w:rFonts w:hint="eastAsia" w:ascii="黑体" w:hAnsi="黑体" w:eastAsia="黑体" w:cs="黑体"/>
          <w:sz w:val="32"/>
          <w:szCs w:val="32"/>
        </w:rPr>
        <w:t>授权代表人身份证复印件加盖公章和法定代表人身份证复印件加盖公章</w:t>
      </w:r>
    </w:p>
    <w:p w14:paraId="714DFD21">
      <w:pPr>
        <w:tabs>
          <w:tab w:val="left" w:pos="720"/>
          <w:tab w:val="left" w:pos="900"/>
        </w:tabs>
        <w:spacing w:line="560" w:lineRule="exact"/>
        <w:ind w:firstLine="643" w:firstLineChars="200"/>
        <w:rPr>
          <w:rFonts w:hint="eastAsia" w:ascii="黑体" w:hAnsi="黑体" w:eastAsia="黑体" w:cs="黑体"/>
          <w:b/>
          <w:sz w:val="32"/>
          <w:szCs w:val="32"/>
        </w:rPr>
      </w:pPr>
    </w:p>
    <w:p w14:paraId="2D2A1E32">
      <w:pPr>
        <w:tabs>
          <w:tab w:val="left" w:pos="720"/>
          <w:tab w:val="left" w:pos="900"/>
        </w:tabs>
        <w:spacing w:line="560" w:lineRule="exact"/>
        <w:ind w:firstLine="643" w:firstLineChars="200"/>
        <w:rPr>
          <w:rFonts w:hint="eastAsia" w:ascii="黑体" w:hAnsi="黑体" w:eastAsia="黑体" w:cs="黑体"/>
          <w:b/>
          <w:sz w:val="32"/>
          <w:szCs w:val="32"/>
        </w:rPr>
      </w:pPr>
    </w:p>
    <w:p w14:paraId="05F50A03">
      <w:pPr>
        <w:tabs>
          <w:tab w:val="left" w:pos="720"/>
          <w:tab w:val="left" w:pos="900"/>
        </w:tabs>
        <w:spacing w:line="560" w:lineRule="exact"/>
        <w:ind w:firstLine="643" w:firstLineChars="200"/>
        <w:rPr>
          <w:rFonts w:hint="eastAsia" w:ascii="黑体" w:hAnsi="黑体" w:eastAsia="黑体" w:cs="黑体"/>
          <w:b/>
          <w:sz w:val="32"/>
          <w:szCs w:val="32"/>
        </w:rPr>
      </w:pPr>
    </w:p>
    <w:p w14:paraId="16B2FA5A">
      <w:pPr>
        <w:tabs>
          <w:tab w:val="left" w:pos="720"/>
          <w:tab w:val="left" w:pos="900"/>
        </w:tabs>
        <w:spacing w:line="560" w:lineRule="exact"/>
        <w:ind w:firstLine="643" w:firstLineChars="200"/>
        <w:rPr>
          <w:rFonts w:hint="eastAsia" w:ascii="黑体" w:hAnsi="黑体" w:eastAsia="黑体" w:cs="黑体"/>
          <w:b/>
          <w:sz w:val="32"/>
          <w:szCs w:val="32"/>
        </w:rPr>
      </w:pPr>
    </w:p>
    <w:p w14:paraId="72906387">
      <w:pPr>
        <w:tabs>
          <w:tab w:val="left" w:pos="720"/>
          <w:tab w:val="left" w:pos="900"/>
        </w:tabs>
        <w:spacing w:line="560" w:lineRule="exact"/>
        <w:ind w:firstLine="643" w:firstLineChars="200"/>
        <w:rPr>
          <w:rFonts w:hint="eastAsia" w:ascii="黑体" w:hAnsi="黑体" w:eastAsia="黑体" w:cs="黑体"/>
          <w:b/>
          <w:sz w:val="32"/>
          <w:szCs w:val="32"/>
        </w:rPr>
      </w:pPr>
    </w:p>
    <w:p w14:paraId="4084E580">
      <w:pPr>
        <w:tabs>
          <w:tab w:val="left" w:pos="720"/>
          <w:tab w:val="left" w:pos="900"/>
        </w:tabs>
        <w:spacing w:line="560" w:lineRule="exact"/>
        <w:ind w:firstLine="643" w:firstLineChars="200"/>
        <w:rPr>
          <w:rFonts w:hint="eastAsia" w:ascii="黑体" w:hAnsi="黑体" w:eastAsia="黑体" w:cs="黑体"/>
          <w:b/>
          <w:sz w:val="32"/>
          <w:szCs w:val="32"/>
        </w:rPr>
      </w:pPr>
    </w:p>
    <w:p w14:paraId="6659C0F7">
      <w:pPr>
        <w:tabs>
          <w:tab w:val="left" w:pos="720"/>
          <w:tab w:val="left" w:pos="900"/>
        </w:tabs>
        <w:spacing w:line="560" w:lineRule="exact"/>
        <w:ind w:firstLine="643" w:firstLineChars="200"/>
        <w:rPr>
          <w:rFonts w:hint="eastAsia" w:ascii="黑体" w:hAnsi="黑体" w:eastAsia="黑体" w:cs="黑体"/>
          <w:b/>
          <w:sz w:val="32"/>
          <w:szCs w:val="32"/>
        </w:rPr>
      </w:pPr>
    </w:p>
    <w:p w14:paraId="3CF441E7">
      <w:pPr>
        <w:tabs>
          <w:tab w:val="left" w:pos="720"/>
          <w:tab w:val="left" w:pos="900"/>
        </w:tabs>
        <w:spacing w:line="560" w:lineRule="exact"/>
        <w:ind w:firstLine="643" w:firstLineChars="200"/>
        <w:rPr>
          <w:rFonts w:hint="eastAsia" w:ascii="黑体" w:hAnsi="黑体" w:eastAsia="黑体" w:cs="黑体"/>
          <w:b/>
          <w:sz w:val="32"/>
          <w:szCs w:val="32"/>
        </w:rPr>
      </w:pPr>
    </w:p>
    <w:p w14:paraId="3C7B290D">
      <w:pPr>
        <w:tabs>
          <w:tab w:val="left" w:pos="720"/>
          <w:tab w:val="left" w:pos="900"/>
        </w:tabs>
        <w:spacing w:line="560" w:lineRule="exact"/>
        <w:ind w:firstLine="643" w:firstLineChars="200"/>
        <w:rPr>
          <w:rFonts w:hint="eastAsia" w:ascii="黑体" w:hAnsi="黑体" w:eastAsia="黑体" w:cs="黑体"/>
          <w:b/>
          <w:sz w:val="32"/>
          <w:szCs w:val="32"/>
        </w:rPr>
      </w:pPr>
    </w:p>
    <w:p w14:paraId="6C95A7E9">
      <w:pPr>
        <w:tabs>
          <w:tab w:val="left" w:pos="720"/>
          <w:tab w:val="left" w:pos="900"/>
        </w:tabs>
        <w:spacing w:line="560" w:lineRule="exact"/>
        <w:ind w:firstLine="643" w:firstLineChars="200"/>
        <w:rPr>
          <w:rFonts w:hint="eastAsia" w:ascii="黑体" w:hAnsi="黑体" w:eastAsia="黑体" w:cs="黑体"/>
          <w:b/>
          <w:sz w:val="32"/>
          <w:szCs w:val="32"/>
        </w:rPr>
      </w:pPr>
    </w:p>
    <w:p w14:paraId="4BF8C6EE">
      <w:pPr>
        <w:tabs>
          <w:tab w:val="left" w:pos="720"/>
          <w:tab w:val="left" w:pos="900"/>
        </w:tabs>
        <w:spacing w:line="560" w:lineRule="exact"/>
        <w:ind w:firstLine="643" w:firstLineChars="200"/>
        <w:rPr>
          <w:rFonts w:hint="eastAsia" w:ascii="黑体" w:hAnsi="黑体" w:eastAsia="黑体" w:cs="黑体"/>
          <w:b/>
          <w:sz w:val="32"/>
          <w:szCs w:val="32"/>
        </w:rPr>
      </w:pPr>
    </w:p>
    <w:p w14:paraId="2F43FBE6">
      <w:pPr>
        <w:tabs>
          <w:tab w:val="left" w:pos="720"/>
          <w:tab w:val="left" w:pos="900"/>
        </w:tabs>
        <w:spacing w:line="560" w:lineRule="exact"/>
        <w:ind w:firstLine="643" w:firstLineChars="200"/>
        <w:rPr>
          <w:rFonts w:hint="eastAsia" w:ascii="黑体" w:hAnsi="黑体" w:eastAsia="黑体" w:cs="黑体"/>
          <w:b/>
          <w:sz w:val="32"/>
          <w:szCs w:val="32"/>
        </w:rPr>
      </w:pPr>
    </w:p>
    <w:p w14:paraId="1A2E27C3">
      <w:pPr>
        <w:tabs>
          <w:tab w:val="left" w:pos="720"/>
          <w:tab w:val="left" w:pos="900"/>
        </w:tabs>
        <w:spacing w:line="560" w:lineRule="exact"/>
        <w:ind w:firstLine="643" w:firstLineChars="200"/>
        <w:rPr>
          <w:rFonts w:hint="eastAsia" w:ascii="黑体" w:hAnsi="黑体" w:eastAsia="黑体" w:cs="黑体"/>
          <w:b/>
          <w:sz w:val="32"/>
          <w:szCs w:val="32"/>
        </w:rPr>
      </w:pPr>
    </w:p>
    <w:p w14:paraId="7455C738">
      <w:pPr>
        <w:tabs>
          <w:tab w:val="left" w:pos="720"/>
          <w:tab w:val="left" w:pos="900"/>
        </w:tabs>
        <w:spacing w:line="560" w:lineRule="exact"/>
        <w:ind w:firstLine="643" w:firstLineChars="200"/>
        <w:rPr>
          <w:rFonts w:hint="eastAsia" w:ascii="黑体" w:hAnsi="黑体" w:eastAsia="黑体" w:cs="黑体"/>
          <w:b/>
          <w:sz w:val="32"/>
          <w:szCs w:val="32"/>
        </w:rPr>
      </w:pPr>
    </w:p>
    <w:p w14:paraId="2D7F4067">
      <w:pPr>
        <w:tabs>
          <w:tab w:val="left" w:pos="720"/>
          <w:tab w:val="left" w:pos="900"/>
        </w:tabs>
        <w:spacing w:line="560" w:lineRule="exact"/>
        <w:ind w:firstLine="643" w:firstLineChars="200"/>
        <w:rPr>
          <w:rFonts w:hint="eastAsia" w:ascii="黑体" w:hAnsi="黑体" w:eastAsia="黑体" w:cs="黑体"/>
          <w:b/>
          <w:sz w:val="32"/>
          <w:szCs w:val="32"/>
        </w:rPr>
      </w:pPr>
    </w:p>
    <w:p w14:paraId="500B88D4">
      <w:pPr>
        <w:tabs>
          <w:tab w:val="left" w:pos="720"/>
          <w:tab w:val="left" w:pos="900"/>
        </w:tabs>
        <w:spacing w:line="560" w:lineRule="exact"/>
        <w:ind w:firstLine="643" w:firstLineChars="200"/>
        <w:rPr>
          <w:rFonts w:hint="eastAsia" w:ascii="黑体" w:hAnsi="黑体" w:eastAsia="黑体" w:cs="黑体"/>
          <w:b/>
          <w:sz w:val="32"/>
          <w:szCs w:val="32"/>
        </w:rPr>
      </w:pPr>
    </w:p>
    <w:p w14:paraId="5CAF1FF6">
      <w:pPr>
        <w:tabs>
          <w:tab w:val="left" w:pos="720"/>
          <w:tab w:val="left" w:pos="900"/>
        </w:tabs>
        <w:spacing w:line="560" w:lineRule="exact"/>
        <w:ind w:firstLine="643" w:firstLineChars="200"/>
        <w:rPr>
          <w:rFonts w:hint="eastAsia" w:ascii="黑体" w:hAnsi="黑体" w:eastAsia="黑体" w:cs="黑体"/>
          <w:b/>
          <w:sz w:val="32"/>
          <w:szCs w:val="32"/>
        </w:rPr>
      </w:pPr>
    </w:p>
    <w:p w14:paraId="50BF3F73">
      <w:pPr>
        <w:tabs>
          <w:tab w:val="left" w:pos="720"/>
          <w:tab w:val="left" w:pos="900"/>
        </w:tabs>
        <w:spacing w:line="560" w:lineRule="exact"/>
        <w:ind w:firstLine="643" w:firstLineChars="200"/>
        <w:rPr>
          <w:rFonts w:hint="eastAsia" w:ascii="黑体" w:hAnsi="黑体" w:eastAsia="黑体" w:cs="黑体"/>
          <w:b/>
          <w:sz w:val="32"/>
          <w:szCs w:val="32"/>
        </w:rPr>
      </w:pPr>
    </w:p>
    <w:p w14:paraId="01BD2D94">
      <w:pPr>
        <w:tabs>
          <w:tab w:val="left" w:pos="720"/>
          <w:tab w:val="left" w:pos="900"/>
        </w:tabs>
        <w:spacing w:line="560" w:lineRule="exact"/>
        <w:ind w:firstLine="643" w:firstLineChars="200"/>
        <w:rPr>
          <w:rFonts w:hint="eastAsia" w:ascii="黑体" w:hAnsi="黑体" w:eastAsia="黑体" w:cs="黑体"/>
          <w:b/>
          <w:sz w:val="32"/>
          <w:szCs w:val="32"/>
        </w:rPr>
      </w:pPr>
    </w:p>
    <w:p w14:paraId="221B7268">
      <w:pPr>
        <w:tabs>
          <w:tab w:val="left" w:pos="720"/>
          <w:tab w:val="left" w:pos="900"/>
        </w:tabs>
        <w:spacing w:line="560" w:lineRule="exact"/>
        <w:ind w:firstLine="643" w:firstLineChars="200"/>
        <w:rPr>
          <w:rFonts w:hint="eastAsia" w:ascii="黑体" w:hAnsi="黑体" w:eastAsia="黑体" w:cs="黑体"/>
          <w:b/>
          <w:sz w:val="32"/>
          <w:szCs w:val="32"/>
        </w:rPr>
      </w:pPr>
    </w:p>
    <w:p w14:paraId="62B71B49">
      <w:pPr>
        <w:tabs>
          <w:tab w:val="left" w:pos="720"/>
          <w:tab w:val="left" w:pos="900"/>
        </w:tabs>
        <w:spacing w:line="560" w:lineRule="exact"/>
        <w:ind w:firstLine="643" w:firstLineChars="200"/>
        <w:rPr>
          <w:rFonts w:hint="eastAsia" w:ascii="黑体" w:hAnsi="黑体" w:eastAsia="黑体" w:cs="黑体"/>
          <w:b/>
          <w:sz w:val="32"/>
          <w:szCs w:val="32"/>
        </w:rPr>
      </w:pPr>
    </w:p>
    <w:p w14:paraId="47D520A2">
      <w:pPr>
        <w:tabs>
          <w:tab w:val="left" w:pos="720"/>
          <w:tab w:val="left" w:pos="900"/>
        </w:tabs>
        <w:spacing w:line="560" w:lineRule="exact"/>
        <w:rPr>
          <w:rFonts w:hint="eastAsia" w:ascii="黑体" w:hAnsi="黑体" w:eastAsia="黑体" w:cs="黑体"/>
          <w:sz w:val="32"/>
          <w:szCs w:val="32"/>
        </w:rPr>
      </w:pPr>
      <w:r>
        <w:rPr>
          <w:rFonts w:hint="eastAsia" w:ascii="黑体" w:hAnsi="黑体" w:eastAsia="黑体" w:cs="黑体"/>
          <w:b/>
          <w:sz w:val="32"/>
          <w:szCs w:val="32"/>
        </w:rPr>
        <w:t>附件6：供应商基本情况表加盖供应商公章</w:t>
      </w:r>
    </w:p>
    <w:p w14:paraId="345E56B4">
      <w:pPr>
        <w:spacing w:line="560" w:lineRule="exact"/>
        <w:ind w:firstLine="640" w:firstLineChars="200"/>
        <w:jc w:val="center"/>
        <w:rPr>
          <w:rFonts w:hint="eastAsia" w:ascii="黑体" w:hAnsi="黑体" w:eastAsia="黑体" w:cs="黑体"/>
          <w:sz w:val="32"/>
          <w:szCs w:val="32"/>
        </w:rPr>
      </w:pPr>
      <w:r>
        <w:rPr>
          <w:rFonts w:hint="eastAsia" w:ascii="黑体" w:hAnsi="黑体" w:eastAsia="黑体" w:cs="黑体"/>
          <w:sz w:val="32"/>
          <w:szCs w:val="32"/>
        </w:rPr>
        <w:t>供应商基本情况表</w:t>
      </w:r>
    </w:p>
    <w:tbl>
      <w:tblPr>
        <w:tblStyle w:val="11"/>
        <w:tblpPr w:leftFromText="180" w:rightFromText="180" w:vertAnchor="text" w:horzAnchor="margin" w:tblpX="325" w:tblpY="204"/>
        <w:tblOverlap w:val="never"/>
        <w:tblW w:w="89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51"/>
        <w:gridCol w:w="1450"/>
        <w:gridCol w:w="2368"/>
        <w:gridCol w:w="1896"/>
        <w:gridCol w:w="1707"/>
      </w:tblGrid>
      <w:tr w14:paraId="1F055E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3001" w:type="dxa"/>
            <w:gridSpan w:val="2"/>
            <w:vAlign w:val="center"/>
          </w:tcPr>
          <w:p w14:paraId="3E1E9A36">
            <w:pPr>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公司名称</w:t>
            </w:r>
          </w:p>
        </w:tc>
        <w:tc>
          <w:tcPr>
            <w:tcW w:w="5971" w:type="dxa"/>
            <w:gridSpan w:val="3"/>
            <w:vAlign w:val="center"/>
          </w:tcPr>
          <w:p w14:paraId="2F137BC3">
            <w:pPr>
              <w:spacing w:line="560" w:lineRule="exact"/>
              <w:ind w:firstLine="560" w:firstLineChars="200"/>
              <w:rPr>
                <w:rFonts w:hint="eastAsia" w:ascii="仿宋_GB2312" w:hAnsi="仿宋_GB2312" w:eastAsia="仿宋_GB2312" w:cs="仿宋_GB2312"/>
                <w:sz w:val="28"/>
                <w:szCs w:val="28"/>
              </w:rPr>
            </w:pPr>
          </w:p>
        </w:tc>
      </w:tr>
      <w:tr w14:paraId="68210C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1551" w:type="dxa"/>
            <w:vMerge w:val="restart"/>
            <w:vAlign w:val="center"/>
          </w:tcPr>
          <w:p w14:paraId="14ADBC80">
            <w:pPr>
              <w:spacing w:line="560" w:lineRule="exac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公司总部</w:t>
            </w:r>
          </w:p>
        </w:tc>
        <w:tc>
          <w:tcPr>
            <w:tcW w:w="1450" w:type="dxa"/>
            <w:vAlign w:val="center"/>
          </w:tcPr>
          <w:p w14:paraId="0BF20E7A">
            <w:pPr>
              <w:spacing w:line="560" w:lineRule="exact"/>
              <w:ind w:firstLine="280" w:firstLineChars="1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名称</w:t>
            </w:r>
          </w:p>
        </w:tc>
        <w:tc>
          <w:tcPr>
            <w:tcW w:w="5971" w:type="dxa"/>
            <w:gridSpan w:val="3"/>
            <w:vAlign w:val="center"/>
          </w:tcPr>
          <w:p w14:paraId="4547FC07">
            <w:pPr>
              <w:spacing w:line="560" w:lineRule="exact"/>
              <w:ind w:firstLine="560" w:firstLineChars="200"/>
              <w:rPr>
                <w:rFonts w:hint="eastAsia" w:ascii="仿宋_GB2312" w:hAnsi="仿宋_GB2312" w:eastAsia="仿宋_GB2312" w:cs="仿宋_GB2312"/>
                <w:sz w:val="28"/>
                <w:szCs w:val="28"/>
              </w:rPr>
            </w:pPr>
          </w:p>
        </w:tc>
      </w:tr>
      <w:tr w14:paraId="798625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1551" w:type="dxa"/>
            <w:vMerge w:val="continue"/>
            <w:vAlign w:val="center"/>
          </w:tcPr>
          <w:p w14:paraId="0C12CED8">
            <w:pPr>
              <w:spacing w:line="560" w:lineRule="exact"/>
              <w:ind w:firstLine="560" w:firstLineChars="200"/>
              <w:rPr>
                <w:rFonts w:hint="eastAsia" w:ascii="仿宋_GB2312" w:hAnsi="仿宋_GB2312" w:eastAsia="仿宋_GB2312" w:cs="仿宋_GB2312"/>
                <w:sz w:val="28"/>
                <w:szCs w:val="28"/>
              </w:rPr>
            </w:pPr>
          </w:p>
        </w:tc>
        <w:tc>
          <w:tcPr>
            <w:tcW w:w="1450" w:type="dxa"/>
            <w:vAlign w:val="center"/>
          </w:tcPr>
          <w:p w14:paraId="29F95906">
            <w:pPr>
              <w:spacing w:line="560" w:lineRule="exact"/>
              <w:ind w:firstLine="280" w:firstLineChars="1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地址</w:t>
            </w:r>
          </w:p>
        </w:tc>
        <w:tc>
          <w:tcPr>
            <w:tcW w:w="5971" w:type="dxa"/>
            <w:gridSpan w:val="3"/>
            <w:vAlign w:val="center"/>
          </w:tcPr>
          <w:p w14:paraId="338E5FCD">
            <w:pPr>
              <w:spacing w:line="560" w:lineRule="exact"/>
              <w:ind w:firstLine="560" w:firstLineChars="200"/>
              <w:rPr>
                <w:rFonts w:hint="eastAsia" w:ascii="仿宋_GB2312" w:hAnsi="仿宋_GB2312" w:eastAsia="仿宋_GB2312" w:cs="仿宋_GB2312"/>
                <w:sz w:val="28"/>
                <w:szCs w:val="28"/>
              </w:rPr>
            </w:pPr>
          </w:p>
        </w:tc>
      </w:tr>
      <w:tr w14:paraId="3B97B0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1551" w:type="dxa"/>
            <w:vMerge w:val="continue"/>
            <w:vAlign w:val="center"/>
          </w:tcPr>
          <w:p w14:paraId="4272CB97">
            <w:pPr>
              <w:spacing w:line="560" w:lineRule="exact"/>
              <w:ind w:firstLine="560" w:firstLineChars="200"/>
              <w:rPr>
                <w:rFonts w:hint="eastAsia" w:ascii="仿宋_GB2312" w:hAnsi="仿宋_GB2312" w:eastAsia="仿宋_GB2312" w:cs="仿宋_GB2312"/>
                <w:sz w:val="28"/>
                <w:szCs w:val="28"/>
              </w:rPr>
            </w:pPr>
          </w:p>
        </w:tc>
        <w:tc>
          <w:tcPr>
            <w:tcW w:w="1450" w:type="dxa"/>
            <w:vAlign w:val="center"/>
          </w:tcPr>
          <w:p w14:paraId="00869230">
            <w:pPr>
              <w:spacing w:line="560" w:lineRule="exact"/>
              <w:ind w:firstLine="280" w:firstLineChars="1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联系人</w:t>
            </w:r>
          </w:p>
        </w:tc>
        <w:tc>
          <w:tcPr>
            <w:tcW w:w="2368" w:type="dxa"/>
            <w:vAlign w:val="center"/>
          </w:tcPr>
          <w:p w14:paraId="1205B369">
            <w:pPr>
              <w:spacing w:line="560" w:lineRule="exact"/>
              <w:ind w:firstLine="560" w:firstLineChars="200"/>
              <w:rPr>
                <w:rFonts w:hint="eastAsia" w:ascii="仿宋_GB2312" w:hAnsi="仿宋_GB2312" w:eastAsia="仿宋_GB2312" w:cs="仿宋_GB2312"/>
                <w:sz w:val="28"/>
                <w:szCs w:val="28"/>
              </w:rPr>
            </w:pPr>
          </w:p>
        </w:tc>
        <w:tc>
          <w:tcPr>
            <w:tcW w:w="1896" w:type="dxa"/>
            <w:vAlign w:val="center"/>
          </w:tcPr>
          <w:p w14:paraId="30F792F1">
            <w:pPr>
              <w:spacing w:line="560" w:lineRule="exact"/>
              <w:ind w:firstLine="280" w:firstLineChars="1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邮政编码</w:t>
            </w:r>
          </w:p>
        </w:tc>
        <w:tc>
          <w:tcPr>
            <w:tcW w:w="1707" w:type="dxa"/>
            <w:vAlign w:val="center"/>
          </w:tcPr>
          <w:p w14:paraId="39C1A6B6">
            <w:pPr>
              <w:spacing w:line="560" w:lineRule="exact"/>
              <w:ind w:firstLine="560" w:firstLineChars="200"/>
              <w:rPr>
                <w:rFonts w:hint="eastAsia" w:ascii="仿宋_GB2312" w:hAnsi="仿宋_GB2312" w:eastAsia="仿宋_GB2312" w:cs="仿宋_GB2312"/>
                <w:sz w:val="28"/>
                <w:szCs w:val="28"/>
              </w:rPr>
            </w:pPr>
          </w:p>
        </w:tc>
      </w:tr>
      <w:tr w14:paraId="26716A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1551" w:type="dxa"/>
            <w:vMerge w:val="continue"/>
            <w:vAlign w:val="center"/>
          </w:tcPr>
          <w:p w14:paraId="4B9C6122">
            <w:pPr>
              <w:spacing w:line="560" w:lineRule="exact"/>
              <w:ind w:firstLine="560" w:firstLineChars="200"/>
              <w:rPr>
                <w:rFonts w:hint="eastAsia" w:ascii="仿宋_GB2312" w:hAnsi="仿宋_GB2312" w:eastAsia="仿宋_GB2312" w:cs="仿宋_GB2312"/>
                <w:sz w:val="28"/>
                <w:szCs w:val="28"/>
              </w:rPr>
            </w:pPr>
          </w:p>
        </w:tc>
        <w:tc>
          <w:tcPr>
            <w:tcW w:w="1450" w:type="dxa"/>
            <w:vAlign w:val="center"/>
          </w:tcPr>
          <w:p w14:paraId="4B1CBCA7">
            <w:pPr>
              <w:spacing w:line="560" w:lineRule="exac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联系电话</w:t>
            </w:r>
          </w:p>
        </w:tc>
        <w:tc>
          <w:tcPr>
            <w:tcW w:w="2368" w:type="dxa"/>
            <w:vAlign w:val="center"/>
          </w:tcPr>
          <w:p w14:paraId="409D4508">
            <w:pPr>
              <w:spacing w:line="560" w:lineRule="exact"/>
              <w:ind w:firstLine="560" w:firstLineChars="200"/>
              <w:rPr>
                <w:rFonts w:hint="eastAsia" w:ascii="仿宋_GB2312" w:hAnsi="仿宋_GB2312" w:eastAsia="仿宋_GB2312" w:cs="仿宋_GB2312"/>
                <w:sz w:val="28"/>
                <w:szCs w:val="28"/>
              </w:rPr>
            </w:pPr>
          </w:p>
        </w:tc>
        <w:tc>
          <w:tcPr>
            <w:tcW w:w="1896" w:type="dxa"/>
            <w:vAlign w:val="center"/>
          </w:tcPr>
          <w:p w14:paraId="0BE14D33">
            <w:pPr>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传真</w:t>
            </w:r>
          </w:p>
        </w:tc>
        <w:tc>
          <w:tcPr>
            <w:tcW w:w="1707" w:type="dxa"/>
            <w:vAlign w:val="center"/>
          </w:tcPr>
          <w:p w14:paraId="2E66E858">
            <w:pPr>
              <w:spacing w:line="560" w:lineRule="exact"/>
              <w:ind w:firstLine="560" w:firstLineChars="200"/>
              <w:rPr>
                <w:rFonts w:hint="eastAsia" w:ascii="仿宋_GB2312" w:hAnsi="仿宋_GB2312" w:eastAsia="仿宋_GB2312" w:cs="仿宋_GB2312"/>
                <w:sz w:val="28"/>
                <w:szCs w:val="28"/>
              </w:rPr>
            </w:pPr>
          </w:p>
        </w:tc>
      </w:tr>
      <w:tr w14:paraId="336263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1551" w:type="dxa"/>
            <w:vMerge w:val="continue"/>
            <w:vAlign w:val="center"/>
          </w:tcPr>
          <w:p w14:paraId="5BFD737C">
            <w:pPr>
              <w:spacing w:line="560" w:lineRule="exact"/>
              <w:ind w:firstLine="560" w:firstLineChars="200"/>
              <w:rPr>
                <w:rFonts w:hint="eastAsia" w:ascii="仿宋_GB2312" w:hAnsi="仿宋_GB2312" w:eastAsia="仿宋_GB2312" w:cs="仿宋_GB2312"/>
                <w:sz w:val="28"/>
                <w:szCs w:val="28"/>
              </w:rPr>
            </w:pPr>
          </w:p>
        </w:tc>
        <w:tc>
          <w:tcPr>
            <w:tcW w:w="1450" w:type="dxa"/>
            <w:vAlign w:val="center"/>
          </w:tcPr>
          <w:p w14:paraId="1F4F5EA2">
            <w:pPr>
              <w:spacing w:line="560" w:lineRule="exac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注册地点</w:t>
            </w:r>
          </w:p>
        </w:tc>
        <w:tc>
          <w:tcPr>
            <w:tcW w:w="2368" w:type="dxa"/>
            <w:vAlign w:val="center"/>
          </w:tcPr>
          <w:p w14:paraId="20E122D2">
            <w:pPr>
              <w:spacing w:line="560" w:lineRule="exact"/>
              <w:ind w:firstLine="560" w:firstLineChars="200"/>
              <w:rPr>
                <w:rFonts w:hint="eastAsia" w:ascii="仿宋_GB2312" w:hAnsi="仿宋_GB2312" w:eastAsia="仿宋_GB2312" w:cs="仿宋_GB2312"/>
                <w:sz w:val="28"/>
                <w:szCs w:val="28"/>
              </w:rPr>
            </w:pPr>
          </w:p>
        </w:tc>
        <w:tc>
          <w:tcPr>
            <w:tcW w:w="1896" w:type="dxa"/>
            <w:vAlign w:val="center"/>
          </w:tcPr>
          <w:p w14:paraId="403AF899">
            <w:pPr>
              <w:spacing w:line="560" w:lineRule="exact"/>
              <w:ind w:firstLine="280" w:firstLineChars="1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注册时间</w:t>
            </w:r>
          </w:p>
        </w:tc>
        <w:tc>
          <w:tcPr>
            <w:tcW w:w="1707" w:type="dxa"/>
            <w:vAlign w:val="center"/>
          </w:tcPr>
          <w:p w14:paraId="2FADC474">
            <w:pPr>
              <w:spacing w:line="560" w:lineRule="exact"/>
              <w:ind w:firstLine="560" w:firstLineChars="200"/>
              <w:rPr>
                <w:rFonts w:hint="eastAsia" w:ascii="仿宋_GB2312" w:hAnsi="仿宋_GB2312" w:eastAsia="仿宋_GB2312" w:cs="仿宋_GB2312"/>
                <w:sz w:val="28"/>
                <w:szCs w:val="28"/>
              </w:rPr>
            </w:pPr>
          </w:p>
        </w:tc>
      </w:tr>
      <w:tr w14:paraId="294678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1551" w:type="dxa"/>
            <w:vMerge w:val="continue"/>
            <w:vAlign w:val="center"/>
          </w:tcPr>
          <w:p w14:paraId="4BAC1ED3">
            <w:pPr>
              <w:spacing w:line="560" w:lineRule="exact"/>
              <w:ind w:firstLine="560" w:firstLineChars="200"/>
              <w:rPr>
                <w:rFonts w:hint="eastAsia" w:ascii="仿宋_GB2312" w:hAnsi="仿宋_GB2312" w:eastAsia="仿宋_GB2312" w:cs="仿宋_GB2312"/>
                <w:sz w:val="28"/>
                <w:szCs w:val="28"/>
              </w:rPr>
            </w:pPr>
          </w:p>
        </w:tc>
        <w:tc>
          <w:tcPr>
            <w:tcW w:w="1450" w:type="dxa"/>
            <w:vAlign w:val="center"/>
          </w:tcPr>
          <w:p w14:paraId="72811AB7">
            <w:pPr>
              <w:spacing w:line="560" w:lineRule="exac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注册资金</w:t>
            </w:r>
          </w:p>
        </w:tc>
        <w:tc>
          <w:tcPr>
            <w:tcW w:w="2368" w:type="dxa"/>
            <w:vAlign w:val="center"/>
          </w:tcPr>
          <w:p w14:paraId="12455D16">
            <w:pPr>
              <w:spacing w:line="560" w:lineRule="exact"/>
              <w:ind w:firstLine="560" w:firstLineChars="200"/>
              <w:rPr>
                <w:rFonts w:hint="eastAsia" w:ascii="仿宋_GB2312" w:hAnsi="仿宋_GB2312" w:eastAsia="仿宋_GB2312" w:cs="仿宋_GB2312"/>
                <w:sz w:val="28"/>
                <w:szCs w:val="28"/>
              </w:rPr>
            </w:pPr>
          </w:p>
        </w:tc>
        <w:tc>
          <w:tcPr>
            <w:tcW w:w="1896" w:type="dxa"/>
            <w:vAlign w:val="center"/>
          </w:tcPr>
          <w:p w14:paraId="2F3A8F82">
            <w:pPr>
              <w:spacing w:line="560" w:lineRule="exac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实收注册资金</w:t>
            </w:r>
          </w:p>
        </w:tc>
        <w:tc>
          <w:tcPr>
            <w:tcW w:w="1707" w:type="dxa"/>
            <w:vAlign w:val="center"/>
          </w:tcPr>
          <w:p w14:paraId="43077A7E">
            <w:pPr>
              <w:spacing w:line="560" w:lineRule="exact"/>
              <w:ind w:firstLine="560" w:firstLineChars="200"/>
              <w:rPr>
                <w:rFonts w:hint="eastAsia" w:ascii="仿宋_GB2312" w:hAnsi="仿宋_GB2312" w:eastAsia="仿宋_GB2312" w:cs="仿宋_GB2312"/>
                <w:sz w:val="28"/>
                <w:szCs w:val="28"/>
              </w:rPr>
            </w:pPr>
          </w:p>
        </w:tc>
      </w:tr>
      <w:tr w14:paraId="6F3459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3001" w:type="dxa"/>
            <w:gridSpan w:val="2"/>
            <w:vAlign w:val="center"/>
          </w:tcPr>
          <w:p w14:paraId="403213BF">
            <w:pPr>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公司性质</w:t>
            </w:r>
          </w:p>
        </w:tc>
        <w:tc>
          <w:tcPr>
            <w:tcW w:w="5971" w:type="dxa"/>
            <w:gridSpan w:val="3"/>
            <w:vAlign w:val="center"/>
          </w:tcPr>
          <w:p w14:paraId="29BE31E3">
            <w:pPr>
              <w:spacing w:line="560" w:lineRule="exact"/>
              <w:ind w:firstLine="560" w:firstLineChars="200"/>
              <w:rPr>
                <w:rFonts w:hint="eastAsia" w:ascii="仿宋_GB2312" w:hAnsi="仿宋_GB2312" w:eastAsia="仿宋_GB2312" w:cs="仿宋_GB2312"/>
                <w:sz w:val="28"/>
                <w:szCs w:val="28"/>
              </w:rPr>
            </w:pPr>
          </w:p>
        </w:tc>
      </w:tr>
      <w:tr w14:paraId="5006E2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02" w:hRule="atLeast"/>
        </w:trPr>
        <w:tc>
          <w:tcPr>
            <w:tcW w:w="8972" w:type="dxa"/>
            <w:gridSpan w:val="5"/>
          </w:tcPr>
          <w:p w14:paraId="2AD5B427">
            <w:pPr>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单位简介：</w:t>
            </w:r>
          </w:p>
          <w:p w14:paraId="44F3A2BB">
            <w:pPr>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（可另附表说明）</w:t>
            </w:r>
          </w:p>
          <w:p w14:paraId="222D64FC">
            <w:pPr>
              <w:spacing w:line="560" w:lineRule="exact"/>
              <w:ind w:firstLine="560" w:firstLineChars="200"/>
              <w:rPr>
                <w:rFonts w:hint="eastAsia" w:ascii="仿宋_GB2312" w:hAnsi="仿宋_GB2312" w:eastAsia="仿宋_GB2312" w:cs="仿宋_GB2312"/>
                <w:i/>
                <w:iCs/>
                <w:sz w:val="28"/>
                <w:szCs w:val="28"/>
              </w:rPr>
            </w:pPr>
          </w:p>
          <w:p w14:paraId="752B3F03">
            <w:pPr>
              <w:spacing w:line="560" w:lineRule="exact"/>
              <w:ind w:firstLine="560" w:firstLineChars="200"/>
              <w:rPr>
                <w:rFonts w:hint="eastAsia" w:ascii="仿宋_GB2312" w:hAnsi="仿宋_GB2312" w:eastAsia="仿宋_GB2312" w:cs="仿宋_GB2312"/>
                <w:i/>
                <w:iCs/>
                <w:sz w:val="28"/>
                <w:szCs w:val="28"/>
              </w:rPr>
            </w:pPr>
          </w:p>
          <w:p w14:paraId="75969467">
            <w:pPr>
              <w:spacing w:line="560" w:lineRule="exact"/>
              <w:ind w:firstLine="560" w:firstLineChars="200"/>
              <w:rPr>
                <w:rFonts w:hint="eastAsia" w:ascii="仿宋_GB2312" w:hAnsi="仿宋_GB2312" w:eastAsia="仿宋_GB2312" w:cs="仿宋_GB2312"/>
                <w:i/>
                <w:iCs/>
                <w:sz w:val="28"/>
                <w:szCs w:val="28"/>
              </w:rPr>
            </w:pPr>
          </w:p>
          <w:p w14:paraId="034BCCEB">
            <w:pPr>
              <w:spacing w:line="560" w:lineRule="exact"/>
              <w:ind w:firstLine="560" w:firstLineChars="200"/>
              <w:rPr>
                <w:rFonts w:hint="eastAsia" w:ascii="仿宋_GB2312" w:hAnsi="仿宋_GB2312" w:eastAsia="仿宋_GB2312" w:cs="仿宋_GB2312"/>
                <w:i/>
                <w:iCs/>
                <w:sz w:val="28"/>
                <w:szCs w:val="28"/>
              </w:rPr>
            </w:pPr>
          </w:p>
        </w:tc>
      </w:tr>
    </w:tbl>
    <w:p w14:paraId="44F3A744">
      <w:pPr>
        <w:spacing w:line="560" w:lineRule="exact"/>
        <w:ind w:firstLine="480" w:firstLineChars="200"/>
        <w:rPr>
          <w:rFonts w:hint="eastAsia" w:ascii="宋体" w:hAnsi="宋体" w:eastAsia="宋体" w:cs="仿宋"/>
          <w:bCs/>
          <w:sz w:val="24"/>
          <w:szCs w:val="24"/>
        </w:rPr>
      </w:pPr>
    </w:p>
    <w:p w14:paraId="016969C6">
      <w:pPr>
        <w:spacing w:line="560" w:lineRule="exact"/>
        <w:ind w:firstLine="3840" w:firstLineChars="1200"/>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供应商：</w:t>
      </w:r>
      <w:r>
        <w:rPr>
          <w:rFonts w:hint="eastAsia" w:ascii="仿宋_GB2312" w:hAnsi="仿宋_GB2312" w:eastAsia="仿宋_GB2312" w:cs="仿宋_GB2312"/>
          <w:bCs/>
          <w:sz w:val="32"/>
          <w:szCs w:val="32"/>
          <w:u w:val="single"/>
        </w:rPr>
        <w:t xml:space="preserve">           </w:t>
      </w:r>
      <w:r>
        <w:rPr>
          <w:rFonts w:hint="eastAsia" w:ascii="仿宋_GB2312" w:hAnsi="仿宋_GB2312" w:eastAsia="仿宋_GB2312" w:cs="仿宋_GB2312"/>
          <w:bCs/>
          <w:sz w:val="32"/>
          <w:szCs w:val="32"/>
        </w:rPr>
        <w:t>（公章）</w:t>
      </w:r>
    </w:p>
    <w:p w14:paraId="7DC69054">
      <w:pPr>
        <w:spacing w:line="560" w:lineRule="exact"/>
        <w:ind w:firstLine="3840" w:firstLineChars="1200"/>
        <w:rPr>
          <w:rFonts w:hint="eastAsia" w:ascii="仿宋_GB2312" w:hAnsi="仿宋_GB2312" w:eastAsia="仿宋_GB2312" w:cs="仿宋_GB2312"/>
          <w:sz w:val="32"/>
          <w:szCs w:val="32"/>
        </w:rPr>
        <w:sectPr>
          <w:footerReference r:id="rId3" w:type="default"/>
          <w:pgSz w:w="11906" w:h="16838"/>
          <w:pgMar w:top="2098" w:right="1474" w:bottom="1984" w:left="1587" w:header="851" w:footer="992" w:gutter="0"/>
          <w:cols w:space="720" w:num="1"/>
          <w:docGrid w:linePitch="354" w:charSpace="0"/>
        </w:sectPr>
      </w:pPr>
      <w:r>
        <w:rPr>
          <w:rFonts w:hint="eastAsia" w:ascii="仿宋_GB2312" w:hAnsi="仿宋_GB2312" w:eastAsia="仿宋_GB2312" w:cs="仿宋_GB2312"/>
          <w:sz w:val="32"/>
          <w:szCs w:val="32"/>
        </w:rPr>
        <w:t>日期：</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rPr>
        <w:t>日</w:t>
      </w:r>
    </w:p>
    <w:p w14:paraId="48539D91">
      <w:pPr>
        <w:spacing w:line="560" w:lineRule="exact"/>
        <w:rPr>
          <w:rFonts w:hint="eastAsia" w:ascii="黑体" w:hAnsi="黑体" w:eastAsia="黑体" w:cs="黑体"/>
          <w:bCs/>
          <w:sz w:val="32"/>
          <w:szCs w:val="32"/>
        </w:rPr>
      </w:pPr>
      <w:r>
        <w:rPr>
          <w:rFonts w:hint="eastAsia" w:ascii="黑体" w:hAnsi="黑体" w:eastAsia="黑体" w:cs="黑体"/>
          <w:bCs/>
          <w:sz w:val="32"/>
          <w:szCs w:val="32"/>
        </w:rPr>
        <w:t>附件7：供应商承诺函加盖供应商公章</w:t>
      </w:r>
    </w:p>
    <w:p w14:paraId="1AF1BC54">
      <w:pPr>
        <w:pStyle w:val="14"/>
        <w:jc w:val="center"/>
        <w:rPr>
          <w:rFonts w:hint="eastAsia" w:hAnsi="宋体"/>
        </w:rPr>
      </w:pPr>
      <w:r>
        <w:rPr>
          <w:rFonts w:hint="eastAsia" w:ascii="黑体" w:hAnsi="黑体" w:eastAsia="黑体" w:cs="黑体"/>
          <w:sz w:val="32"/>
          <w:szCs w:val="32"/>
        </w:rPr>
        <w:t>供应商承诺函</w:t>
      </w:r>
    </w:p>
    <w:p w14:paraId="6FF9C95B">
      <w:pPr>
        <w:pStyle w:val="16"/>
        <w:spacing w:before="0" w:after="0" w:line="520" w:lineRule="exact"/>
        <w:ind w:firstLine="0"/>
        <w:jc w:val="both"/>
        <w:rPr>
          <w:rFonts w:hint="eastAsia"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江苏城乡建设职业学院</w:t>
      </w:r>
    </w:p>
    <w:p w14:paraId="208FBE5D">
      <w:pPr>
        <w:spacing w:line="52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按照询价文件的规定，我单位郑重声明如下：</w:t>
      </w:r>
    </w:p>
    <w:p w14:paraId="47DFCD8C">
      <w:pPr>
        <w:spacing w:line="52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1.我单位是按照中华人民共和国法律规定登记注册的，注册地点为</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rPr>
        <w:t>，全称为</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rPr>
        <w:t>，统一社会信用代码为</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rPr>
        <w:t xml:space="preserve"> ，法定代表人（单位负责人）为</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rPr>
        <w:t>，具有独立承担民事责任的能力（如属于分公司经总公司授权参与项目，由总公司承担民事责任的，须提供总公司项目授权书）。</w:t>
      </w:r>
    </w:p>
    <w:p w14:paraId="5381B6BE">
      <w:pPr>
        <w:spacing w:line="52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2.我单位未被“国家企业信用信息系统”列入经营异常名录或者严重违法企业名单。</w:t>
      </w:r>
    </w:p>
    <w:p w14:paraId="564CCC60">
      <w:pPr>
        <w:spacing w:line="52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3.我单位具有良好的商业信誉（指供应商经营状况良好，无本资格声明第十条情形）和健全的财务会计制度。</w:t>
      </w:r>
    </w:p>
    <w:p w14:paraId="16064F04">
      <w:pPr>
        <w:spacing w:line="52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4.我单位依法进行纳税和社会保险申报并实际履行了义务。</w:t>
      </w:r>
    </w:p>
    <w:p w14:paraId="4271E76E">
      <w:pPr>
        <w:spacing w:line="52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5.我单位具有履行本项目采购合同所必需的设备和专业技术能力，并具有履行合同的良好记录。           </w:t>
      </w:r>
    </w:p>
    <w:p w14:paraId="1CBD8B2A">
      <w:pPr>
        <w:spacing w:line="52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我单位在参加采购招标采购活动前二年内，在经营活动中，未因违法经营受到刑事处罚或者责令停产停业、吊销许可证或者执照、较大数额罚款等行政处罚。其中较大数额罚款是指：达到处罚地行政处罚听证范围中“较大数额罚款”标准的；法律、法规、规章、国务院有关行政主管部门对“较大数额罚款”标准另有规定的，从其规定。（供应商如在参加政府采购活动前3年内因违法经营被禁止在一定期限内参加政府采购活动，期限届满的，可以参加政府采购活动。）</w:t>
      </w:r>
    </w:p>
    <w:p w14:paraId="04E8BCD4">
      <w:pPr>
        <w:spacing w:line="52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7.我单位具备法律、行政法规规定的其他条件。</w:t>
      </w:r>
    </w:p>
    <w:p w14:paraId="5724F797">
      <w:pPr>
        <w:spacing w:line="52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8.与我单位存在“单位负责人为同一人或者存在直接控股、管理关系”的其他单位信息如下（如无此情形的，填写“无”）： </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rPr>
        <w:t xml:space="preserve">                       </w:t>
      </w:r>
    </w:p>
    <w:p w14:paraId="5F9C8975">
      <w:pPr>
        <w:spacing w:line="52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（1）与我单位的法定代表人（单位负责人）为同一人的其他单位如下：</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rPr>
        <w:t xml:space="preserve">               </w:t>
      </w:r>
    </w:p>
    <w:p w14:paraId="72C8F6C5">
      <w:pPr>
        <w:spacing w:line="52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（2）我单位直接控股的其他单位如下：</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rPr>
        <w:t xml:space="preserve">                     </w:t>
      </w:r>
    </w:p>
    <w:p w14:paraId="18BA89F3">
      <w:pPr>
        <w:spacing w:line="52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（3）与我单位存在管理关系的其他单位如下：</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rPr>
        <w:t xml:space="preserve">               </w:t>
      </w:r>
    </w:p>
    <w:p w14:paraId="7C8DF426">
      <w:pPr>
        <w:spacing w:line="52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9.我单位不属于为本项目提供整体设计、规范编制或者项目管理、监理、检测等服务的供应商。</w:t>
      </w:r>
    </w:p>
    <w:p w14:paraId="4637D5F3">
      <w:pPr>
        <w:spacing w:line="52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10.我单位无以下不良信用记录情形：</w:t>
      </w:r>
    </w:p>
    <w:p w14:paraId="3147D183">
      <w:pPr>
        <w:spacing w:line="52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（1）在“信用中国”网站被列入失信被执行人和重大税收违法案件当事人名单；</w:t>
      </w:r>
    </w:p>
    <w:p w14:paraId="762BBE40">
      <w:pPr>
        <w:spacing w:line="52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（2）在“中国政府采购网”网站被列入政府采购严重违法失信行为记录名单；</w:t>
      </w:r>
    </w:p>
    <w:p w14:paraId="6E773FAF">
      <w:pPr>
        <w:spacing w:line="52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11.我单位与采购人不存在利害关系；</w:t>
      </w:r>
    </w:p>
    <w:p w14:paraId="419395B6">
      <w:pPr>
        <w:spacing w:line="52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12.本公司提交的响应文件中所有关于供应商（供应商）资格的文件、证明和陈述均是真实的、准确的。</w:t>
      </w:r>
    </w:p>
    <w:p w14:paraId="312EC61F">
      <w:pPr>
        <w:pStyle w:val="10"/>
        <w:spacing w:line="520" w:lineRule="exact"/>
        <w:ind w:firstLine="643"/>
        <w:rPr>
          <w:rFonts w:hint="eastAsia" w:hAnsi="仿宋_GB2312" w:cs="仿宋_GB2312"/>
          <w:sz w:val="32"/>
        </w:rPr>
      </w:pPr>
      <w:r>
        <w:rPr>
          <w:rFonts w:hint="eastAsia" w:hAnsi="仿宋_GB2312" w:cs="仿宋_GB2312"/>
          <w:b/>
          <w:sz w:val="32"/>
        </w:rPr>
        <w:t>13.响应采购人所提出项目要求的全部条款，保证按时完成上述服务。</w:t>
      </w:r>
    </w:p>
    <w:p w14:paraId="39A40EFC">
      <w:pPr>
        <w:spacing w:line="52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我单位保证上述声明的事项都是真实的，如有虚假，我单位愿意承担相应的法律责任，并承担因此所造成的一切后果与损失。</w:t>
      </w:r>
    </w:p>
    <w:p w14:paraId="367456A2">
      <w:pPr>
        <w:spacing w:line="520" w:lineRule="exact"/>
        <w:ind w:firstLine="640" w:firstLineChars="200"/>
        <w:rPr>
          <w:rFonts w:hint="eastAsia" w:ascii="仿宋_GB2312" w:hAnsi="仿宋_GB2312" w:eastAsia="仿宋_GB2312" w:cs="仿宋_GB2312"/>
          <w:sz w:val="32"/>
          <w:szCs w:val="32"/>
        </w:rPr>
      </w:pPr>
    </w:p>
    <w:p w14:paraId="467DCDA2">
      <w:pPr>
        <w:spacing w:line="52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供应商：  （公章）</w:t>
      </w:r>
    </w:p>
    <w:p w14:paraId="23F125D2">
      <w:pPr>
        <w:spacing w:line="520" w:lineRule="exact"/>
        <w:ind w:firstLine="640" w:firstLineChars="200"/>
        <w:rPr>
          <w:rFonts w:hint="eastAsia" w:ascii="仿宋_GB2312" w:hAnsi="仿宋_GB2312" w:eastAsia="仿宋_GB2312" w:cs="仿宋_GB2312"/>
          <w:sz w:val="32"/>
          <w:szCs w:val="32"/>
        </w:rPr>
        <w:sectPr>
          <w:footerReference r:id="rId4" w:type="default"/>
          <w:pgSz w:w="11906" w:h="16838"/>
          <w:pgMar w:top="1440" w:right="1800" w:bottom="1440" w:left="1800" w:header="851" w:footer="992" w:gutter="0"/>
          <w:cols w:space="720" w:num="1"/>
          <w:docGrid w:type="lines" w:linePitch="354" w:charSpace="0"/>
        </w:sectPr>
      </w:pPr>
      <w:r>
        <w:rPr>
          <w:rFonts w:hint="eastAsia" w:ascii="仿宋_GB2312" w:hAnsi="仿宋_GB2312" w:eastAsia="仿宋_GB2312" w:cs="仿宋_GB2312"/>
          <w:sz w:val="32"/>
          <w:szCs w:val="32"/>
        </w:rPr>
        <w:t xml:space="preserve">                 日期：       年   月    日</w:t>
      </w:r>
    </w:p>
    <w:p w14:paraId="71D54D60">
      <w:pPr>
        <w:widowControl/>
        <w:spacing w:line="560" w:lineRule="exact"/>
        <w:rPr>
          <w:rFonts w:hint="eastAsia" w:ascii="黑体" w:hAnsi="黑体" w:eastAsia="黑体" w:cs="黑体"/>
          <w:sz w:val="32"/>
          <w:szCs w:val="32"/>
        </w:rPr>
      </w:pPr>
      <w:r>
        <w:rPr>
          <w:rFonts w:hint="eastAsia" w:ascii="黑体" w:hAnsi="黑体" w:eastAsia="黑体" w:cs="黑体"/>
          <w:sz w:val="32"/>
          <w:szCs w:val="32"/>
        </w:rPr>
        <w:t>附件8：响应函加盖供应商公章</w:t>
      </w:r>
    </w:p>
    <w:p w14:paraId="485ABCEF">
      <w:pPr>
        <w:widowControl/>
        <w:spacing w:line="560" w:lineRule="exact"/>
        <w:ind w:firstLine="640" w:firstLineChars="200"/>
        <w:jc w:val="center"/>
        <w:rPr>
          <w:rFonts w:hint="eastAsia" w:ascii="黑体" w:hAnsi="黑体" w:eastAsia="黑体" w:cs="黑体"/>
          <w:sz w:val="32"/>
          <w:szCs w:val="32"/>
        </w:rPr>
      </w:pPr>
    </w:p>
    <w:p w14:paraId="3FAEEF75">
      <w:pPr>
        <w:widowControl/>
        <w:spacing w:line="560" w:lineRule="exact"/>
        <w:ind w:firstLine="640" w:firstLineChars="200"/>
        <w:jc w:val="center"/>
        <w:rPr>
          <w:rFonts w:hint="eastAsia" w:ascii="黑体" w:hAnsi="黑体" w:eastAsia="黑体" w:cs="黑体"/>
          <w:sz w:val="32"/>
          <w:szCs w:val="32"/>
        </w:rPr>
      </w:pPr>
      <w:r>
        <w:rPr>
          <w:rFonts w:hint="eastAsia" w:ascii="黑体" w:hAnsi="黑体" w:eastAsia="黑体" w:cs="黑体"/>
          <w:sz w:val="32"/>
          <w:szCs w:val="32"/>
        </w:rPr>
        <w:t>响 应 函</w:t>
      </w:r>
    </w:p>
    <w:p w14:paraId="53F64A14">
      <w:pPr>
        <w:pStyle w:val="16"/>
        <w:spacing w:before="0" w:after="0" w:line="500" w:lineRule="exact"/>
        <w:ind w:firstLine="0"/>
        <w:jc w:val="both"/>
        <w:rPr>
          <w:rFonts w:hint="eastAsia"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江苏城乡建设职业学院</w:t>
      </w:r>
    </w:p>
    <w:p w14:paraId="6F251966">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本公司愿意参加贵单位组织实施的          项目的询价活动。本公司承诺：</w:t>
      </w:r>
    </w:p>
    <w:p w14:paraId="52CF4D39">
      <w:pPr>
        <w:snapToGrid w:val="0"/>
        <w:spacing w:line="500" w:lineRule="exact"/>
        <w:ind w:firstLine="777" w:firstLineChars="243"/>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一、本公司依法缴纳税收和社会保障资金；</w:t>
      </w:r>
    </w:p>
    <w:p w14:paraId="6A7C9C9B">
      <w:pPr>
        <w:snapToGrid w:val="0"/>
        <w:spacing w:line="500" w:lineRule="exact"/>
        <w:ind w:firstLine="777" w:firstLineChars="243"/>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二、本公司参加询价活动前三年内，在经营活动中无重大违法记录或无不良行为记录，无其他法律、行政法规规定的禁止参与招投标活动的行为；</w:t>
      </w:r>
    </w:p>
    <w:p w14:paraId="2A05CD1C">
      <w:pPr>
        <w:snapToGrid w:val="0"/>
        <w:spacing w:line="500" w:lineRule="exact"/>
        <w:ind w:firstLine="777" w:firstLineChars="243"/>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三、本公司提交的询价文件中所有关于询价单位资格的文件、证明和陈述均是真实的、准确的。</w:t>
      </w:r>
    </w:p>
    <w:p w14:paraId="2929CBE9">
      <w:pPr>
        <w:snapToGrid w:val="0"/>
        <w:spacing w:line="5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若与真实情况不符，本公司愿意承担由此而产生的一切后果。</w:t>
      </w:r>
    </w:p>
    <w:p w14:paraId="50DF7363">
      <w:pPr>
        <w:snapToGrid w:val="0"/>
        <w:spacing w:line="500" w:lineRule="exact"/>
        <w:ind w:firstLine="640" w:firstLineChars="200"/>
        <w:rPr>
          <w:rFonts w:hint="eastAsia" w:ascii="仿宋_GB2312" w:hAnsi="仿宋_GB2312" w:eastAsia="仿宋_GB2312" w:cs="仿宋_GB2312"/>
          <w:sz w:val="32"/>
          <w:szCs w:val="32"/>
        </w:rPr>
      </w:pPr>
    </w:p>
    <w:p w14:paraId="4FE89E39">
      <w:pPr>
        <w:snapToGrid w:val="0"/>
        <w:spacing w:line="5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t xml:space="preserve">     法定代表人或代理人（签字）：</w:t>
      </w:r>
    </w:p>
    <w:p w14:paraId="70A2625B">
      <w:pPr>
        <w:snapToGrid w:val="0"/>
        <w:spacing w:line="500" w:lineRule="exact"/>
        <w:ind w:firstLine="2880" w:firstLineChars="9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供应商（盖章）：</w:t>
      </w:r>
    </w:p>
    <w:p w14:paraId="53982E88">
      <w:pPr>
        <w:snapToGrid w:val="0"/>
        <w:spacing w:line="500" w:lineRule="exact"/>
        <w:ind w:firstLine="2880" w:firstLineChars="9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日期 ：    年    月    日          </w:t>
      </w:r>
    </w:p>
    <w:p w14:paraId="4B819136">
      <w:pPr>
        <w:rPr>
          <w:rFonts w:hint="eastAsia" w:ascii="仿宋_GB2312" w:hAnsi="仿宋_GB2312" w:eastAsia="仿宋_GB2312" w:cs="仿宋_GB2312"/>
          <w:b/>
          <w:sz w:val="32"/>
          <w:szCs w:val="32"/>
        </w:rPr>
        <w:sectPr>
          <w:pgSz w:w="12240" w:h="15840"/>
          <w:pgMar w:top="1440" w:right="1800" w:bottom="1440" w:left="1800" w:header="720" w:footer="720" w:gutter="0"/>
          <w:cols w:space="720" w:num="1"/>
          <w:docGrid w:type="lines" w:linePitch="312" w:charSpace="0"/>
        </w:sectPr>
      </w:pPr>
    </w:p>
    <w:p w14:paraId="7A925DE7">
      <w:pPr>
        <w:rPr>
          <w:rFonts w:hint="eastAsia" w:ascii="黑体" w:hAnsi="黑体" w:eastAsia="黑体" w:cs="黑体"/>
          <w:sz w:val="32"/>
          <w:szCs w:val="32"/>
        </w:rPr>
      </w:pPr>
      <w:r>
        <w:rPr>
          <w:rFonts w:hint="eastAsia" w:ascii="黑体" w:hAnsi="黑体" w:eastAsia="黑体" w:cs="黑体"/>
          <w:sz w:val="32"/>
          <w:szCs w:val="32"/>
        </w:rPr>
        <w:t>附件9:提供未被“信用中国”网站（www.creditchina.gov.cn）或“中国政府采购网”网站（www.ccgp.gov.cn）等信用信息平台列入失信被执行人、重大税收违法案件当事人名单、政府采购严重失信行为记录名单的信用报告电子打印稿（图片、截图 、pdf文件）加盖公章。</w:t>
      </w:r>
    </w:p>
    <w:p w14:paraId="78EE8E4A">
      <w:pPr>
        <w:widowControl/>
        <w:spacing w:line="560" w:lineRule="exact"/>
        <w:rPr>
          <w:rFonts w:hint="eastAsia" w:ascii="黑体" w:hAnsi="黑体" w:eastAsia="黑体" w:cs="黑体"/>
          <w:sz w:val="32"/>
          <w:szCs w:val="32"/>
        </w:rPr>
      </w:pPr>
      <w:r>
        <w:rPr>
          <w:rFonts w:hint="eastAsia" w:ascii="黑体" w:hAnsi="黑体" w:eastAsia="黑体" w:cs="黑体"/>
          <w:sz w:val="32"/>
          <w:szCs w:val="32"/>
        </w:rPr>
        <w:br w:type="page"/>
      </w:r>
      <w:r>
        <w:rPr>
          <w:rFonts w:hint="eastAsia" w:ascii="黑体" w:hAnsi="黑体" w:eastAsia="黑体" w:cs="黑体"/>
          <w:sz w:val="32"/>
          <w:szCs w:val="32"/>
        </w:rPr>
        <w:t>附件10：其他资料（供应商请自行增加）提供加盖供应商公章。</w:t>
      </w:r>
    </w:p>
    <w:p w14:paraId="4C0597D3">
      <w:pPr>
        <w:spacing w:line="560" w:lineRule="exact"/>
        <w:ind w:firstLine="640" w:firstLineChars="200"/>
        <w:rPr>
          <w:rFonts w:hint="eastAsia" w:ascii="黑体" w:hAnsi="黑体" w:eastAsia="黑体" w:cs="黑体"/>
          <w:sz w:val="32"/>
          <w:szCs w:val="32"/>
        </w:rPr>
      </w:pPr>
    </w:p>
    <w:p w14:paraId="5E04EA3E">
      <w:pPr>
        <w:spacing w:line="560" w:lineRule="exact"/>
        <w:ind w:firstLine="640" w:firstLineChars="200"/>
        <w:rPr>
          <w:rFonts w:hint="eastAsia" w:ascii="黑体" w:hAnsi="黑体" w:eastAsia="黑体" w:cs="黑体"/>
          <w:sz w:val="32"/>
          <w:szCs w:val="32"/>
        </w:rPr>
      </w:pPr>
    </w:p>
    <w:p w14:paraId="14E06B45"/>
    <w:sectPr>
      <w:footerReference r:id="rId5" w:type="default"/>
      <w:pgSz w:w="11906" w:h="16838"/>
      <w:pgMar w:top="1440" w:right="1803" w:bottom="1440" w:left="1803"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embedRegular r:id="rId1" w:fontKey="{F9BF0D7A-FF1E-4927-893F-EEDF07176C4D}"/>
  </w:font>
  <w:font w:name="宋体">
    <w:panose1 w:val="02010600030101010101"/>
    <w:charset w:val="7A"/>
    <w:family w:val="roman"/>
    <w:pitch w:val="default"/>
    <w:sig w:usb0="00000003" w:usb1="288F0000" w:usb2="00000006" w:usb3="00000000" w:csb0="00040001" w:csb1="00000000"/>
    <w:embedRegular r:id="rId2" w:fontKey="{69CFBA3C-BE4D-44DC-B97A-87DBBE0421A8}"/>
  </w:font>
  <w:font w:name="Wingdings">
    <w:panose1 w:val="05000000000000000000"/>
    <w:charset w:val="02"/>
    <w:family w:val="auto"/>
    <w:pitch w:val="default"/>
    <w:sig w:usb0="00000000" w:usb1="00000000" w:usb2="00000000" w:usb3="00000000" w:csb0="80000000" w:csb1="00000000"/>
    <w:embedRegular r:id="rId3" w:fontKey="{5FEC501B-EEED-4BE1-8E06-FD39AEEC466B}"/>
  </w:font>
  <w:font w:name="Arial">
    <w:panose1 w:val="020B0604020202020204"/>
    <w:charset w:val="01"/>
    <w:family w:val="swiss"/>
    <w:pitch w:val="default"/>
    <w:sig w:usb0="E0002EFF" w:usb1="C000785B" w:usb2="00000009" w:usb3="00000000" w:csb0="400001FF" w:csb1="FFFF0000"/>
    <w:embedRegular r:id="rId4" w:fontKey="{4089D18E-B0E2-49CA-A0D4-FD7A3A33DA1F}"/>
  </w:font>
  <w:font w:name="黑体">
    <w:panose1 w:val="02010609060101010101"/>
    <w:charset w:val="86"/>
    <w:family w:val="auto"/>
    <w:pitch w:val="default"/>
    <w:sig w:usb0="800002BF" w:usb1="38CF7CFA" w:usb2="00000016" w:usb3="00000000" w:csb0="00040001" w:csb1="00000000"/>
    <w:embedRegular r:id="rId5" w:fontKey="{1D73AFD9-B4BE-469B-8ED9-3D6FE7396BCA}"/>
  </w:font>
  <w:font w:name="Courier New">
    <w:panose1 w:val="02070309020205020404"/>
    <w:charset w:val="01"/>
    <w:family w:val="modern"/>
    <w:pitch w:val="default"/>
    <w:sig w:usb0="E0002EFF" w:usb1="C0007843" w:usb2="00000009" w:usb3="00000000" w:csb0="400001FF" w:csb1="FFFF0000"/>
    <w:embedRegular r:id="rId6" w:fontKey="{E238CAFC-F998-4648-BB61-445AEA2151B2}"/>
  </w:font>
  <w:font w:name="Symbol">
    <w:panose1 w:val="05050102010706020507"/>
    <w:charset w:val="02"/>
    <w:family w:val="roman"/>
    <w:pitch w:val="default"/>
    <w:sig w:usb0="00000000" w:usb1="00000000" w:usb2="00000000" w:usb3="00000000" w:csb0="80000000" w:csb1="00000000"/>
    <w:embedRegular r:id="rId7" w:fontKey="{0F8BC73B-E692-4C1F-A059-FEBE2FCC9CDF}"/>
  </w:font>
  <w:font w:name="Calibri">
    <w:panose1 w:val="020F0502020204030204"/>
    <w:charset w:val="00"/>
    <w:family w:val="swiss"/>
    <w:pitch w:val="default"/>
    <w:sig w:usb0="E4002EFF" w:usb1="C000247B" w:usb2="00000009" w:usb3="00000000" w:csb0="200001FF" w:csb1="00000000"/>
    <w:embedRegular r:id="rId8" w:fontKey="{754F907D-E132-46DF-B482-CD3A2625C67E}"/>
  </w:font>
  <w:font w:name="楷体_GB2312">
    <w:altName w:val="楷体"/>
    <w:panose1 w:val="02010609030101010101"/>
    <w:charset w:val="86"/>
    <w:family w:val="modern"/>
    <w:pitch w:val="default"/>
    <w:sig w:usb0="00000000" w:usb1="00000000" w:usb2="00000000" w:usb3="00000000" w:csb0="00040000" w:csb1="00000000"/>
  </w:font>
  <w:font w:name="仿宋_GB2312">
    <w:panose1 w:val="02010609030101010101"/>
    <w:charset w:val="86"/>
    <w:family w:val="modern"/>
    <w:pitch w:val="default"/>
    <w:sig w:usb0="00000001" w:usb1="080E0000" w:usb2="00000000" w:usb3="00000000" w:csb0="00040000" w:csb1="00000000"/>
    <w:embedRegular r:id="rId9" w:fontKey="{90F44766-C6CF-4DBC-8FD8-5BA07926B188}"/>
  </w:font>
  <w:font w:name="MingLiU">
    <w:altName w:val="宋体"/>
    <w:panose1 w:val="02010609000101010101"/>
    <w:charset w:val="86"/>
    <w:family w:val="modern"/>
    <w:pitch w:val="default"/>
    <w:sig w:usb0="00000000" w:usb1="00000000" w:usb2="00000000" w:usb3="00000000" w:csb0="00040000" w:csb1="00000000"/>
  </w:font>
  <w:font w:name="方正小标宋简体">
    <w:panose1 w:val="02000000000000000000"/>
    <w:charset w:val="86"/>
    <w:family w:val="script"/>
    <w:pitch w:val="default"/>
    <w:sig w:usb0="00000001" w:usb1="08000000" w:usb2="00000000" w:usb3="00000000" w:csb0="00040000" w:csb1="00000000"/>
    <w:embedRegular r:id="rId10" w:fontKey="{D4B6F303-F27A-4331-8CEB-7FC91F4E554B}"/>
  </w:font>
  <w:font w:name="仿宋">
    <w:panose1 w:val="02010609060101010101"/>
    <w:charset w:val="86"/>
    <w:family w:val="modern"/>
    <w:pitch w:val="default"/>
    <w:sig w:usb0="800002BF" w:usb1="38CF7CFA" w:usb2="00000016" w:usb3="00000000" w:csb0="00040001" w:csb1="00000000"/>
    <w:embedRegular r:id="rId11" w:fontKey="{B45601D0-1603-4C9B-A71C-4BCE326A2013}"/>
  </w:font>
  <w:font w:name="方正仿宋_GB2312">
    <w:panose1 w:val="02000000000000000000"/>
    <w:charset w:val="86"/>
    <w:family w:val="auto"/>
    <w:pitch w:val="default"/>
    <w:sig w:usb0="A00002BF" w:usb1="184F6CFA" w:usb2="00000012" w:usb3="00000000" w:csb0="00040001" w:csb1="00000000"/>
    <w:embedRegular r:id="rId12" w:fontKey="{3454A403-C0C6-4D3C-87BA-100F40CA1B05}"/>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1B4534">
    <w:pPr>
      <w:pStyle w:val="7"/>
      <w:jc w:val="center"/>
    </w:pPr>
    <w:r>
      <w:fldChar w:fldCharType="begin"/>
    </w:r>
    <w:r>
      <w:instrText xml:space="preserve">PAGE   \* MERGEFORMAT</w:instrText>
    </w:r>
    <w:r>
      <w:fldChar w:fldCharType="separate"/>
    </w:r>
    <w:r>
      <w:rPr>
        <w:lang w:val="zh-CN"/>
      </w:rPr>
      <w:t>5</w:t>
    </w:r>
    <w:r>
      <w:fldChar w:fldCharType="end"/>
    </w:r>
  </w:p>
  <w:p w14:paraId="711A1468">
    <w:pPr>
      <w:pStyle w:val="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9E6130">
    <w:pPr>
      <w:pStyle w:val="7"/>
      <w:jc w:val="center"/>
      <w:rPr>
        <w:szCs w:val="24"/>
      </w:rPr>
    </w:pPr>
    <w:r>
      <w:rPr>
        <w:szCs w:val="24"/>
      </w:rPr>
      <w:fldChar w:fldCharType="begin"/>
    </w:r>
    <w:r>
      <w:rPr>
        <w:szCs w:val="24"/>
      </w:rPr>
      <w:instrText xml:space="preserve">PAGE   \* MERGEFORMAT</w:instrText>
    </w:r>
    <w:r>
      <w:rPr>
        <w:szCs w:val="24"/>
      </w:rPr>
      <w:fldChar w:fldCharType="separate"/>
    </w:r>
    <w:r>
      <w:rPr>
        <w:szCs w:val="24"/>
        <w:lang w:val="zh-CN"/>
      </w:rPr>
      <w:t>2</w:t>
    </w:r>
    <w:r>
      <w:rPr>
        <w:szCs w:val="24"/>
        <w:lang w:val="zh-CN"/>
      </w:rPr>
      <w:fldChar w:fldCharType="end"/>
    </w:r>
  </w:p>
  <w:p w14:paraId="33BCCD01">
    <w:pPr>
      <w:pStyle w:val="7"/>
      <w:rPr>
        <w:szCs w:val="24"/>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CC52DA">
    <w:pPr>
      <w:pStyle w:val="7"/>
      <w:jc w:val="center"/>
      <w:rPr>
        <w:szCs w:val="24"/>
      </w:rPr>
    </w:pPr>
    <w:r>
      <w:rPr>
        <w:szCs w:val="24"/>
      </w:rPr>
      <w:fldChar w:fldCharType="begin"/>
    </w:r>
    <w:r>
      <w:rPr>
        <w:szCs w:val="24"/>
      </w:rPr>
      <w:instrText xml:space="preserve">PAGE   \* MERGEFORMAT</w:instrText>
    </w:r>
    <w:r>
      <w:rPr>
        <w:szCs w:val="24"/>
      </w:rPr>
      <w:fldChar w:fldCharType="separate"/>
    </w:r>
    <w:r>
      <w:rPr>
        <w:szCs w:val="24"/>
        <w:lang w:val="zh-CN"/>
      </w:rPr>
      <w:t>2</w:t>
    </w:r>
    <w:r>
      <w:rPr>
        <w:szCs w:val="24"/>
        <w:lang w:val="zh-CN"/>
      </w:rPr>
      <w:fldChar w:fldCharType="end"/>
    </w:r>
  </w:p>
  <w:p w14:paraId="1184075D">
    <w:pPr>
      <w:pStyle w:val="7"/>
      <w:rPr>
        <w:szCs w:val="24"/>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F48B0C1"/>
    <w:multiLevelType w:val="singleLevel"/>
    <w:tmpl w:val="2F48B0C1"/>
    <w:lvl w:ilvl="0" w:tentative="0">
      <w:start w:val="1"/>
      <w:numFmt w:val="chineseCounting"/>
      <w:suff w:val="nothing"/>
      <w:lvlText w:val="%1、"/>
      <w:lvlJc w:val="left"/>
      <w:pPr>
        <w:ind w:left="-12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VkMTIwYzViMTc2YjM4NWU5YmUzNTFhNTQ4Mzk4NTQifQ=="/>
  </w:docVars>
  <w:rsids>
    <w:rsidRoot w:val="7AFD1D8C"/>
    <w:rsid w:val="0001306E"/>
    <w:rsid w:val="00036BC4"/>
    <w:rsid w:val="000A1476"/>
    <w:rsid w:val="000C2496"/>
    <w:rsid w:val="000F6D81"/>
    <w:rsid w:val="001D2CA6"/>
    <w:rsid w:val="001F0991"/>
    <w:rsid w:val="002A60CD"/>
    <w:rsid w:val="00314FA9"/>
    <w:rsid w:val="003D2AE6"/>
    <w:rsid w:val="003D745E"/>
    <w:rsid w:val="005239B0"/>
    <w:rsid w:val="005975D8"/>
    <w:rsid w:val="005B775E"/>
    <w:rsid w:val="00685B8A"/>
    <w:rsid w:val="0075540C"/>
    <w:rsid w:val="00847937"/>
    <w:rsid w:val="008A67BB"/>
    <w:rsid w:val="009047F5"/>
    <w:rsid w:val="00A6205E"/>
    <w:rsid w:val="00AB374A"/>
    <w:rsid w:val="00C12A89"/>
    <w:rsid w:val="00C36473"/>
    <w:rsid w:val="00F54B5B"/>
    <w:rsid w:val="02752433"/>
    <w:rsid w:val="069F7723"/>
    <w:rsid w:val="079B68F6"/>
    <w:rsid w:val="08CE2541"/>
    <w:rsid w:val="09C0632E"/>
    <w:rsid w:val="0C8106BD"/>
    <w:rsid w:val="0E5D1FFF"/>
    <w:rsid w:val="11B81406"/>
    <w:rsid w:val="12BE3627"/>
    <w:rsid w:val="133E2059"/>
    <w:rsid w:val="160962B8"/>
    <w:rsid w:val="191E097B"/>
    <w:rsid w:val="1C250273"/>
    <w:rsid w:val="1D5C7CC4"/>
    <w:rsid w:val="1FEA6512"/>
    <w:rsid w:val="222C710E"/>
    <w:rsid w:val="22576CAC"/>
    <w:rsid w:val="2288155B"/>
    <w:rsid w:val="233C481F"/>
    <w:rsid w:val="268E0CA0"/>
    <w:rsid w:val="26C06E24"/>
    <w:rsid w:val="26D1527F"/>
    <w:rsid w:val="286E522A"/>
    <w:rsid w:val="28DE0127"/>
    <w:rsid w:val="2A77613D"/>
    <w:rsid w:val="2E7541A5"/>
    <w:rsid w:val="312F7772"/>
    <w:rsid w:val="36D47C1F"/>
    <w:rsid w:val="38627525"/>
    <w:rsid w:val="3CEA6C43"/>
    <w:rsid w:val="3DBA4867"/>
    <w:rsid w:val="3E7A5DA4"/>
    <w:rsid w:val="4070745F"/>
    <w:rsid w:val="423C1CEE"/>
    <w:rsid w:val="42C447CB"/>
    <w:rsid w:val="43B66D4D"/>
    <w:rsid w:val="44935E12"/>
    <w:rsid w:val="454D4212"/>
    <w:rsid w:val="486F26F2"/>
    <w:rsid w:val="4A562B83"/>
    <w:rsid w:val="4A8C1339"/>
    <w:rsid w:val="4BF851A2"/>
    <w:rsid w:val="4D0E4287"/>
    <w:rsid w:val="503F29AA"/>
    <w:rsid w:val="50504BB7"/>
    <w:rsid w:val="534D3630"/>
    <w:rsid w:val="53D80C0C"/>
    <w:rsid w:val="55DE19DE"/>
    <w:rsid w:val="5B7E6A7C"/>
    <w:rsid w:val="625247BE"/>
    <w:rsid w:val="630E6937"/>
    <w:rsid w:val="67A94E81"/>
    <w:rsid w:val="699A529E"/>
    <w:rsid w:val="69BE650F"/>
    <w:rsid w:val="6A0D5B9B"/>
    <w:rsid w:val="6A937A3D"/>
    <w:rsid w:val="6BBB1626"/>
    <w:rsid w:val="6D6C3BC5"/>
    <w:rsid w:val="71FE401B"/>
    <w:rsid w:val="728D4BBD"/>
    <w:rsid w:val="76D73E0F"/>
    <w:rsid w:val="78320EC2"/>
    <w:rsid w:val="78EA3390"/>
    <w:rsid w:val="7A28257D"/>
    <w:rsid w:val="7ABF1EDB"/>
    <w:rsid w:val="7ADE0E8D"/>
    <w:rsid w:val="7AFD1D8C"/>
    <w:rsid w:val="7BEB5610"/>
    <w:rsid w:val="7DD345AE"/>
    <w:rsid w:val="7E611BB9"/>
    <w:rsid w:val="7E723DC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楷体_GB2312" w:cs="Times New Roman"/>
      <w:kern w:val="2"/>
      <w:sz w:val="26"/>
      <w:lang w:val="en-US" w:eastAsia="zh-CN" w:bidi="ar-SA"/>
    </w:rPr>
  </w:style>
  <w:style w:type="paragraph" w:styleId="2">
    <w:name w:val="heading 1"/>
    <w:basedOn w:val="1"/>
    <w:next w:val="1"/>
    <w:qFormat/>
    <w:uiPriority w:val="9"/>
    <w:pPr>
      <w:spacing w:before="160" w:after="160"/>
      <w:outlineLvl w:val="0"/>
    </w:pPr>
    <w:rPr>
      <w:b/>
      <w:kern w:val="44"/>
      <w:sz w:val="36"/>
      <w:szCs w:val="24"/>
    </w:rPr>
  </w:style>
  <w:style w:type="paragraph" w:styleId="3">
    <w:name w:val="heading 2"/>
    <w:basedOn w:val="1"/>
    <w:next w:val="1"/>
    <w:qFormat/>
    <w:uiPriority w:val="0"/>
    <w:pPr>
      <w:keepNext/>
      <w:keepLines/>
      <w:spacing w:before="260" w:after="260" w:line="415" w:lineRule="auto"/>
      <w:outlineLvl w:val="1"/>
    </w:pPr>
    <w:rPr>
      <w:rFonts w:ascii="Arial" w:hAnsi="Arial" w:eastAsia="黑体"/>
      <w:b/>
      <w:sz w:val="32"/>
    </w:rPr>
  </w:style>
  <w:style w:type="paragraph" w:styleId="4">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12">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5">
    <w:name w:val="Body Text"/>
    <w:basedOn w:val="1"/>
    <w:next w:val="1"/>
    <w:qFormat/>
    <w:uiPriority w:val="0"/>
    <w:pPr>
      <w:tabs>
        <w:tab w:val="left" w:pos="567"/>
      </w:tabs>
      <w:spacing w:before="120" w:line="22" w:lineRule="atLeast"/>
    </w:pPr>
    <w:rPr>
      <w:rFonts w:ascii="宋体" w:hAnsi="宋体"/>
      <w:sz w:val="24"/>
    </w:rPr>
  </w:style>
  <w:style w:type="paragraph" w:styleId="6">
    <w:name w:val="Body Text Indent"/>
    <w:basedOn w:val="1"/>
    <w:next w:val="1"/>
    <w:qFormat/>
    <w:uiPriority w:val="0"/>
    <w:pPr>
      <w:ind w:firstLine="640" w:firstLineChars="200"/>
    </w:pPr>
    <w:rPr>
      <w:rFonts w:ascii="仿宋_GB2312" w:hAnsi="Arial" w:eastAsia="仿宋_GB2312"/>
      <w:kern w:val="0"/>
      <w:sz w:val="32"/>
      <w:szCs w:val="32"/>
    </w:rPr>
  </w:style>
  <w:style w:type="paragraph" w:styleId="7">
    <w:name w:val="footer"/>
    <w:basedOn w:val="1"/>
    <w:unhideWhenUsed/>
    <w:qFormat/>
    <w:uiPriority w:val="99"/>
    <w:pPr>
      <w:tabs>
        <w:tab w:val="center" w:pos="4153"/>
        <w:tab w:val="right" w:pos="8306"/>
      </w:tabs>
      <w:snapToGrid w:val="0"/>
      <w:jc w:val="left"/>
    </w:pPr>
    <w:rPr>
      <w:sz w:val="18"/>
    </w:rPr>
  </w:style>
  <w:style w:type="paragraph" w:styleId="8">
    <w:name w:val="header"/>
    <w:basedOn w:val="1"/>
    <w:link w:val="17"/>
    <w:qFormat/>
    <w:uiPriority w:val="0"/>
    <w:pPr>
      <w:tabs>
        <w:tab w:val="center" w:pos="4153"/>
        <w:tab w:val="right" w:pos="8306"/>
      </w:tabs>
      <w:snapToGrid w:val="0"/>
      <w:jc w:val="center"/>
    </w:pPr>
    <w:rPr>
      <w:sz w:val="18"/>
      <w:szCs w:val="18"/>
    </w:rPr>
  </w:style>
  <w:style w:type="paragraph" w:styleId="9">
    <w:name w:val="Normal (Web)"/>
    <w:basedOn w:val="1"/>
    <w:unhideWhenUsed/>
    <w:qFormat/>
    <w:uiPriority w:val="99"/>
    <w:pPr>
      <w:spacing w:before="100" w:beforeAutospacing="1" w:after="100" w:afterAutospacing="1"/>
      <w:jc w:val="left"/>
    </w:pPr>
    <w:rPr>
      <w:kern w:val="0"/>
      <w:sz w:val="24"/>
    </w:rPr>
  </w:style>
  <w:style w:type="paragraph" w:styleId="10">
    <w:name w:val="Body Text First Indent 2"/>
    <w:basedOn w:val="1"/>
    <w:next w:val="1"/>
    <w:qFormat/>
    <w:uiPriority w:val="0"/>
    <w:pPr>
      <w:ind w:firstLine="420" w:firstLineChars="200"/>
    </w:pPr>
    <w:rPr>
      <w:rFonts w:ascii="仿宋_GB2312" w:hAnsi="Arial" w:eastAsia="仿宋_GB2312"/>
      <w:kern w:val="0"/>
      <w:sz w:val="21"/>
      <w:szCs w:val="32"/>
    </w:rPr>
  </w:style>
  <w:style w:type="character" w:styleId="13">
    <w:name w:val="Strong"/>
    <w:basedOn w:val="12"/>
    <w:qFormat/>
    <w:uiPriority w:val="0"/>
    <w:rPr>
      <w:b/>
    </w:rPr>
  </w:style>
  <w:style w:type="paragraph" w:customStyle="1" w:styleId="14">
    <w:name w:val="Default"/>
    <w:qFormat/>
    <w:uiPriority w:val="99"/>
    <w:pPr>
      <w:widowControl w:val="0"/>
      <w:autoSpaceDE w:val="0"/>
      <w:autoSpaceDN w:val="0"/>
      <w:adjustRightInd w:val="0"/>
    </w:pPr>
    <w:rPr>
      <w:rFonts w:ascii="宋体" w:hAnsi="Calibri" w:eastAsia="宋体" w:cs="宋体"/>
      <w:color w:val="000000"/>
      <w:sz w:val="24"/>
      <w:szCs w:val="24"/>
      <w:lang w:val="en-US" w:eastAsia="zh-CN" w:bidi="ar-SA"/>
    </w:rPr>
  </w:style>
  <w:style w:type="paragraph" w:styleId="15">
    <w:name w:val="List Paragraph"/>
    <w:basedOn w:val="1"/>
    <w:qFormat/>
    <w:uiPriority w:val="99"/>
    <w:pPr>
      <w:ind w:firstLine="420" w:firstLineChars="200"/>
    </w:pPr>
  </w:style>
  <w:style w:type="paragraph" w:customStyle="1" w:styleId="16">
    <w:name w:val="普通正文"/>
    <w:basedOn w:val="1"/>
    <w:qFormat/>
    <w:uiPriority w:val="0"/>
    <w:pPr>
      <w:adjustRightInd w:val="0"/>
      <w:spacing w:before="120" w:after="120" w:line="360" w:lineRule="auto"/>
      <w:ind w:firstLine="480"/>
      <w:jc w:val="left"/>
      <w:textAlignment w:val="baseline"/>
    </w:pPr>
    <w:rPr>
      <w:rFonts w:ascii="Arial" w:hAnsi="Arial"/>
      <w:kern w:val="0"/>
      <w:sz w:val="24"/>
      <w:szCs w:val="24"/>
    </w:rPr>
  </w:style>
  <w:style w:type="character" w:customStyle="1" w:styleId="17">
    <w:name w:val="页眉 字符"/>
    <w:basedOn w:val="12"/>
    <w:link w:val="8"/>
    <w:qFormat/>
    <w:uiPriority w:val="0"/>
    <w:rPr>
      <w:rFonts w:ascii="Times New Roman" w:hAnsi="Times New Roman" w:eastAsia="楷体_GB2312" w:cs="Times New Roman"/>
      <w:kern w:val="2"/>
      <w:sz w:val="18"/>
      <w:szCs w:val="18"/>
    </w:rPr>
  </w:style>
  <w:style w:type="character" w:customStyle="1" w:styleId="18">
    <w:name w:val="正文文本_"/>
    <w:basedOn w:val="12"/>
    <w:link w:val="19"/>
    <w:unhideWhenUsed/>
    <w:qFormat/>
    <w:uiPriority w:val="99"/>
    <w:rPr>
      <w:rFonts w:hint="eastAsia" w:ascii="MingLiU" w:hAnsi="MingLiU" w:eastAsia="MingLiU"/>
      <w:spacing w:val="10"/>
      <w:sz w:val="23"/>
    </w:rPr>
  </w:style>
  <w:style w:type="paragraph" w:customStyle="1" w:styleId="19">
    <w:name w:val="正文文本1"/>
    <w:basedOn w:val="1"/>
    <w:link w:val="18"/>
    <w:unhideWhenUsed/>
    <w:qFormat/>
    <w:uiPriority w:val="99"/>
    <w:pPr>
      <w:shd w:val="clear" w:color="auto" w:fill="FFFFFF"/>
      <w:spacing w:before="240" w:after="360" w:line="307" w:lineRule="exact"/>
      <w:jc w:val="distribute"/>
    </w:pPr>
    <w:rPr>
      <w:rFonts w:hint="eastAsia" w:ascii="MingLiU" w:hAnsi="MingLiU" w:eastAsia="MingLiU"/>
      <w:spacing w:val="10"/>
      <w:sz w:val="23"/>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2" Type="http://schemas.openxmlformats.org/officeDocument/2006/relationships/font" Target="fonts/font12.odttf"/><Relationship Id="rId11" Type="http://schemas.openxmlformats.org/officeDocument/2006/relationships/font" Target="fonts/font11.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17</Pages>
  <Words>4292</Words>
  <Characters>4509</Characters>
  <Lines>48</Lines>
  <Paragraphs>13</Paragraphs>
  <TotalTime>0</TotalTime>
  <ScaleCrop>false</ScaleCrop>
  <LinksUpToDate>false</LinksUpToDate>
  <CharactersWithSpaces>5388</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2025-09-26T02:02:00Z</dcterms:created>
  <dc:creator>江山多娇</dc:creator>
  <cp:lastModifiedBy>唐锋</cp:lastModifiedBy>
  <cp:lastPrinted>2025-09-29T06:06:00Z</cp:lastPrinted>
  <dcterms:modified xsi:type="dcterms:W3CDTF">2026-08-11T06:30:29Z</dcterms:modified>
  <cp:revision>16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B14E6FE2A431406FA43B911B8BA58143_13</vt:lpwstr>
  </property>
  <property fmtid="{D5CDD505-2E9C-101B-9397-08002B2CF9AE}" pid="4" name="KSOTemplateDocerSaveRecord">
    <vt:lpwstr>eyJoZGlkIjoiZDEyZjVmYjk0ZmY0NTBkNDMzYmQwNzVhODllOTA2NTEiLCJ1c2VySWQiOiI2NzAwODE1In0=</vt:lpwstr>
  </property>
</Properties>
</file>